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741"/>
        <w:gridCol w:w="1730"/>
        <w:gridCol w:w="2664"/>
        <w:gridCol w:w="1539"/>
      </w:tblGrid>
      <w:tr w:rsidR="00977F7A" w:rsidTr="00A33720">
        <w:trPr>
          <w:trHeight w:val="551"/>
        </w:trPr>
        <w:tc>
          <w:tcPr>
            <w:tcW w:w="7148" w:type="dxa"/>
            <w:gridSpan w:val="4"/>
            <w:shd w:val="pct10" w:color="auto" w:fill="auto"/>
            <w:vAlign w:val="center"/>
          </w:tcPr>
          <w:p w:rsidR="00977F7A" w:rsidRPr="00C96365" w:rsidRDefault="00282E01">
            <w:pPr>
              <w:jc w:val="center"/>
              <w:rPr>
                <w:b/>
                <w:color w:val="FF0000"/>
                <w:sz w:val="28"/>
              </w:rPr>
            </w:pPr>
            <w:r w:rsidRPr="00C96365">
              <w:rPr>
                <w:b/>
                <w:sz w:val="28"/>
              </w:rPr>
              <w:t>Literacy</w:t>
            </w:r>
          </w:p>
        </w:tc>
        <w:tc>
          <w:tcPr>
            <w:tcW w:w="8674" w:type="dxa"/>
            <w:gridSpan w:val="4"/>
            <w:shd w:val="pct10" w:color="auto" w:fill="auto"/>
            <w:vAlign w:val="center"/>
          </w:tcPr>
          <w:p w:rsidR="00977F7A" w:rsidRPr="00C96365" w:rsidRDefault="00282E01">
            <w:pPr>
              <w:jc w:val="center"/>
              <w:rPr>
                <w:b/>
                <w:color w:val="FF0000"/>
                <w:sz w:val="28"/>
              </w:rPr>
            </w:pPr>
            <w:r w:rsidRPr="00171059">
              <w:rPr>
                <w:b/>
                <w:sz w:val="28"/>
              </w:rPr>
              <w:t>Numeracy</w:t>
            </w:r>
          </w:p>
        </w:tc>
      </w:tr>
      <w:tr w:rsidR="00977F7A" w:rsidTr="00A33720">
        <w:trPr>
          <w:trHeight w:val="2814"/>
        </w:trPr>
        <w:tc>
          <w:tcPr>
            <w:tcW w:w="7148" w:type="dxa"/>
            <w:gridSpan w:val="4"/>
            <w:tcBorders>
              <w:bottom w:val="single" w:sz="4" w:space="0" w:color="auto"/>
            </w:tcBorders>
          </w:tcPr>
          <w:p w:rsidR="00B15023" w:rsidRPr="00FC77C5" w:rsidRDefault="00B15023">
            <w:pPr>
              <w:rPr>
                <w:b/>
                <w:sz w:val="18"/>
                <w:szCs w:val="17"/>
              </w:rPr>
            </w:pPr>
            <w:r w:rsidRPr="00FC77C5">
              <w:rPr>
                <w:b/>
                <w:sz w:val="18"/>
                <w:szCs w:val="17"/>
              </w:rPr>
              <w:t xml:space="preserve">In literacy, this half term, we will be looking at </w:t>
            </w:r>
            <w:r w:rsidR="00FC77C5" w:rsidRPr="00FC77C5">
              <w:rPr>
                <w:b/>
                <w:sz w:val="18"/>
                <w:szCs w:val="17"/>
              </w:rPr>
              <w:t>narrative poetry</w:t>
            </w:r>
            <w:r w:rsidRPr="00FC77C5">
              <w:rPr>
                <w:b/>
                <w:sz w:val="18"/>
                <w:szCs w:val="17"/>
              </w:rPr>
              <w:t xml:space="preserve">. </w:t>
            </w:r>
          </w:p>
          <w:p w:rsidR="00B15023" w:rsidRPr="00FC77C5" w:rsidRDefault="00B15023">
            <w:pPr>
              <w:rPr>
                <w:b/>
                <w:sz w:val="18"/>
                <w:szCs w:val="17"/>
                <w:u w:val="single"/>
              </w:rPr>
            </w:pPr>
          </w:p>
          <w:p w:rsidR="00977F7A" w:rsidRPr="00FC77C5" w:rsidRDefault="00FC77C5">
            <w:pPr>
              <w:rPr>
                <w:b/>
                <w:sz w:val="18"/>
                <w:szCs w:val="17"/>
                <w:u w:val="single"/>
              </w:rPr>
            </w:pPr>
            <w:r w:rsidRPr="00FC77C5">
              <w:rPr>
                <w:b/>
                <w:sz w:val="18"/>
                <w:szCs w:val="17"/>
                <w:u w:val="single"/>
              </w:rPr>
              <w:t xml:space="preserve">Character descriptions </w:t>
            </w:r>
          </w:p>
          <w:p w:rsidR="0045067E" w:rsidRPr="00FC77C5" w:rsidRDefault="004E0B86">
            <w:pPr>
              <w:rPr>
                <w:sz w:val="18"/>
                <w:szCs w:val="17"/>
              </w:rPr>
            </w:pPr>
            <w:r w:rsidRPr="00FC77C5">
              <w:rPr>
                <w:sz w:val="18"/>
                <w:szCs w:val="17"/>
              </w:rPr>
              <w:t xml:space="preserve">The children will explore a range of </w:t>
            </w:r>
            <w:r w:rsidR="00FC77C5" w:rsidRPr="00FC77C5">
              <w:rPr>
                <w:sz w:val="18"/>
                <w:szCs w:val="17"/>
              </w:rPr>
              <w:t>narrative poems, including The Highwayman, the listeners and The Journey of Life</w:t>
            </w:r>
            <w:r w:rsidRPr="00FC77C5">
              <w:rPr>
                <w:sz w:val="18"/>
                <w:szCs w:val="17"/>
              </w:rPr>
              <w:t xml:space="preserve">, looking at the features they have. </w:t>
            </w:r>
            <w:r w:rsidR="00FC77C5" w:rsidRPr="00FC77C5">
              <w:rPr>
                <w:sz w:val="18"/>
                <w:szCs w:val="17"/>
              </w:rPr>
              <w:t xml:space="preserve">The children will create their own narrative poetry by the end of the term. They will be writing character descriptions along the way. </w:t>
            </w:r>
          </w:p>
          <w:p w:rsidR="00FC77C5" w:rsidRPr="00FC77C5" w:rsidRDefault="00FC77C5">
            <w:pPr>
              <w:rPr>
                <w:sz w:val="18"/>
                <w:szCs w:val="17"/>
              </w:rPr>
            </w:pPr>
          </w:p>
          <w:p w:rsidR="00FC77C5" w:rsidRPr="00FC77C5" w:rsidRDefault="00FC77C5">
            <w:pPr>
              <w:rPr>
                <w:sz w:val="18"/>
                <w:szCs w:val="17"/>
              </w:rPr>
            </w:pPr>
            <w:r w:rsidRPr="00FC77C5">
              <w:rPr>
                <w:sz w:val="18"/>
                <w:szCs w:val="17"/>
              </w:rPr>
              <w:t xml:space="preserve">The children will also be writing a recount on our time at Little Canada. </w:t>
            </w:r>
          </w:p>
          <w:p w:rsidR="00B15023" w:rsidRPr="00FC77C5" w:rsidRDefault="00B15023">
            <w:pPr>
              <w:rPr>
                <w:sz w:val="18"/>
                <w:szCs w:val="17"/>
              </w:rPr>
            </w:pPr>
          </w:p>
          <w:p w:rsidR="00875953" w:rsidRPr="00FC77C5" w:rsidRDefault="00875953" w:rsidP="00875953">
            <w:pPr>
              <w:rPr>
                <w:b/>
                <w:sz w:val="18"/>
                <w:szCs w:val="17"/>
                <w:u w:val="single"/>
              </w:rPr>
            </w:pPr>
            <w:r w:rsidRPr="00FC77C5">
              <w:rPr>
                <w:b/>
                <w:sz w:val="18"/>
                <w:szCs w:val="17"/>
                <w:u w:val="single"/>
              </w:rPr>
              <w:t>SPAG</w:t>
            </w:r>
          </w:p>
          <w:p w:rsidR="00875953" w:rsidRPr="00FC77C5" w:rsidRDefault="004E0B86" w:rsidP="00875953">
            <w:pPr>
              <w:rPr>
                <w:sz w:val="17"/>
                <w:szCs w:val="17"/>
              </w:rPr>
            </w:pPr>
            <w:r w:rsidRPr="00FC77C5">
              <w:rPr>
                <w:sz w:val="17"/>
                <w:szCs w:val="17"/>
              </w:rPr>
              <w:t xml:space="preserve">During the chidlren’s literacy lessons Spelling, Punctuation and Grammar is interweaved throughout. Over this half term the children will be </w:t>
            </w:r>
            <w:r w:rsidR="00981C51" w:rsidRPr="00FC77C5">
              <w:rPr>
                <w:sz w:val="17"/>
                <w:szCs w:val="17"/>
              </w:rPr>
              <w:t>using fronted adverbials,</w:t>
            </w:r>
            <w:r w:rsidR="00FC77C5" w:rsidRPr="00FC77C5">
              <w:rPr>
                <w:sz w:val="17"/>
                <w:szCs w:val="17"/>
              </w:rPr>
              <w:t xml:space="preserve"> figurative language,</w:t>
            </w:r>
            <w:r w:rsidR="00981C51" w:rsidRPr="00FC77C5">
              <w:rPr>
                <w:sz w:val="17"/>
                <w:szCs w:val="17"/>
              </w:rPr>
              <w:t xml:space="preserve"> using clear paragraphs and signaling openings and closings, they will be maintaining viewpoints and adding description and detail in their writing. This is alongside many of the SPaG techniques developed in the last term. </w:t>
            </w:r>
          </w:p>
          <w:p w:rsidR="00981C51" w:rsidRPr="00FC77C5" w:rsidRDefault="00981C51" w:rsidP="00875953">
            <w:pPr>
              <w:rPr>
                <w:sz w:val="17"/>
                <w:szCs w:val="17"/>
              </w:rPr>
            </w:pPr>
          </w:p>
          <w:p w:rsidR="00C96365" w:rsidRPr="00FC77C5" w:rsidRDefault="00981C51" w:rsidP="00875953">
            <w:pPr>
              <w:rPr>
                <w:sz w:val="17"/>
                <w:szCs w:val="17"/>
              </w:rPr>
            </w:pPr>
            <w:r w:rsidRPr="00FC77C5">
              <w:rPr>
                <w:sz w:val="17"/>
                <w:szCs w:val="17"/>
              </w:rPr>
              <w:t xml:space="preserve">In Guided reading and in our Literacy lessons we will be using the </w:t>
            </w:r>
            <w:r w:rsidR="007716EA" w:rsidRPr="00FC77C5">
              <w:rPr>
                <w:sz w:val="17"/>
                <w:szCs w:val="17"/>
              </w:rPr>
              <w:t>book ‘</w:t>
            </w:r>
            <w:r w:rsidR="00FC77C5" w:rsidRPr="00FC77C5">
              <w:rPr>
                <w:sz w:val="17"/>
                <w:szCs w:val="17"/>
              </w:rPr>
              <w:t>The Lion, The Witch and The Wardrobe’ by C.S Lewis</w:t>
            </w:r>
            <w:r w:rsidR="007716EA" w:rsidRPr="00FC77C5">
              <w:rPr>
                <w:sz w:val="17"/>
                <w:szCs w:val="17"/>
              </w:rPr>
              <w:t xml:space="preserve">. </w:t>
            </w:r>
            <w:bookmarkStart w:id="0" w:name="_GoBack"/>
            <w:bookmarkEnd w:id="0"/>
          </w:p>
        </w:tc>
        <w:tc>
          <w:tcPr>
            <w:tcW w:w="8674" w:type="dxa"/>
            <w:gridSpan w:val="4"/>
          </w:tcPr>
          <w:p w:rsidR="00977F7A" w:rsidRPr="00FC77C5" w:rsidRDefault="00B15023">
            <w:pPr>
              <w:rPr>
                <w:b/>
                <w:sz w:val="16"/>
                <w:szCs w:val="17"/>
              </w:rPr>
            </w:pPr>
            <w:r w:rsidRPr="00FC77C5">
              <w:rPr>
                <w:b/>
                <w:sz w:val="16"/>
                <w:szCs w:val="17"/>
              </w:rPr>
              <w:t>In numeracy, this half term, w</w:t>
            </w:r>
            <w:r w:rsidR="00282E01" w:rsidRPr="00FC77C5">
              <w:rPr>
                <w:b/>
                <w:sz w:val="16"/>
                <w:szCs w:val="17"/>
              </w:rPr>
              <w:t>e will be</w:t>
            </w:r>
            <w:r w:rsidR="00740DEB" w:rsidRPr="00FC77C5">
              <w:rPr>
                <w:b/>
                <w:sz w:val="16"/>
                <w:szCs w:val="17"/>
              </w:rPr>
              <w:t xml:space="preserve"> learning about</w:t>
            </w:r>
            <w:r w:rsidR="00282E01" w:rsidRPr="00FC77C5">
              <w:rPr>
                <w:b/>
                <w:sz w:val="16"/>
                <w:szCs w:val="17"/>
              </w:rPr>
              <w:t>:</w:t>
            </w:r>
          </w:p>
          <w:p w:rsidR="00FC77C5" w:rsidRPr="00FC77C5" w:rsidRDefault="00FC77C5">
            <w:pPr>
              <w:rPr>
                <w:b/>
                <w:sz w:val="16"/>
                <w:szCs w:val="17"/>
              </w:rPr>
            </w:pPr>
          </w:p>
          <w:p w:rsidR="00FC77C5" w:rsidRPr="00FC77C5" w:rsidRDefault="00FC77C5" w:rsidP="00FC77C5">
            <w:pPr>
              <w:autoSpaceDE w:val="0"/>
              <w:autoSpaceDN w:val="0"/>
              <w:adjustRightInd w:val="0"/>
              <w:rPr>
                <w:rFonts w:cs="Aharoni"/>
                <w:sz w:val="16"/>
              </w:rPr>
            </w:pPr>
            <w:r w:rsidRPr="00FC77C5">
              <w:rPr>
                <w:b/>
                <w:color w:val="FF0000"/>
                <w:sz w:val="16"/>
                <w:szCs w:val="18"/>
              </w:rPr>
              <w:t xml:space="preserve">Position and Direction: </w:t>
            </w:r>
            <w:r w:rsidRPr="00FC77C5">
              <w:rPr>
                <w:rFonts w:cs="Aharoni"/>
                <w:sz w:val="16"/>
              </w:rPr>
              <w:t xml:space="preserve">to describe movements between positions as translations of a given unit to the left/right and up/down. </w:t>
            </w:r>
          </w:p>
          <w:p w:rsidR="00FC77C5" w:rsidRPr="00FC77C5" w:rsidRDefault="00FC77C5" w:rsidP="00FC77C5">
            <w:pPr>
              <w:rPr>
                <w:b/>
                <w:color w:val="FF0000"/>
                <w:sz w:val="16"/>
                <w:szCs w:val="18"/>
              </w:rPr>
            </w:pPr>
          </w:p>
          <w:p w:rsidR="00FC77C5" w:rsidRPr="00FC77C5" w:rsidRDefault="00FC77C5" w:rsidP="00FC77C5">
            <w:pPr>
              <w:rPr>
                <w:rFonts w:cs="Aharoni"/>
                <w:sz w:val="22"/>
              </w:rPr>
            </w:pPr>
            <w:r w:rsidRPr="00FC77C5">
              <w:rPr>
                <w:b/>
                <w:color w:val="FF0000"/>
                <w:sz w:val="16"/>
                <w:szCs w:val="18"/>
              </w:rPr>
              <w:t xml:space="preserve">Statistics: </w:t>
            </w:r>
            <w:r w:rsidRPr="00FC77C5">
              <w:rPr>
                <w:rFonts w:cs="Aharoni"/>
                <w:sz w:val="16"/>
              </w:rPr>
              <w:t>to interpret and present discrete and continuous data using appropriate graphical methods, including bar charts and time graphs and to solve comparison, sum and difference problems using information presented in bar charts, pictograms, tables and other graphs.</w:t>
            </w:r>
          </w:p>
          <w:p w:rsidR="00FC77C5" w:rsidRPr="00FC77C5" w:rsidRDefault="00FC77C5" w:rsidP="00FC77C5">
            <w:pPr>
              <w:rPr>
                <w:b/>
                <w:color w:val="FF0000"/>
                <w:sz w:val="16"/>
                <w:szCs w:val="18"/>
              </w:rPr>
            </w:pPr>
          </w:p>
          <w:p w:rsidR="00FC77C5" w:rsidRPr="00FC77C5" w:rsidRDefault="00FC77C5" w:rsidP="00FC77C5">
            <w:pPr>
              <w:rPr>
                <w:rFonts w:cs="Aharoni"/>
                <w:sz w:val="22"/>
              </w:rPr>
            </w:pPr>
            <w:r w:rsidRPr="00FC77C5">
              <w:rPr>
                <w:b/>
                <w:color w:val="FF0000"/>
                <w:sz w:val="16"/>
                <w:szCs w:val="18"/>
              </w:rPr>
              <w:t xml:space="preserve">Place Value: </w:t>
            </w:r>
            <w:r w:rsidRPr="00FC77C5">
              <w:rPr>
                <w:rFonts w:cs="Aharoni"/>
                <w:sz w:val="16"/>
              </w:rPr>
              <w:t>to count in multiples of 6, 7, 9, 25 and 1000, to count backwards in negative numbers and to Read roman numerals to 100 (I to C) and know overtime, the numeral system changed to include the concept of zero and place Value.</w:t>
            </w:r>
          </w:p>
          <w:p w:rsidR="00FC77C5" w:rsidRPr="00FC77C5" w:rsidRDefault="00FC77C5" w:rsidP="00CD4F03">
            <w:pPr>
              <w:rPr>
                <w:b/>
                <w:color w:val="FF0000"/>
                <w:sz w:val="16"/>
                <w:szCs w:val="18"/>
              </w:rPr>
            </w:pPr>
          </w:p>
          <w:p w:rsidR="00707744" w:rsidRPr="00FC77C5" w:rsidRDefault="00CD4F03" w:rsidP="00CD4F03">
            <w:pPr>
              <w:rPr>
                <w:rFonts w:cs="Aharoni"/>
                <w:color w:val="FF0000"/>
                <w:sz w:val="16"/>
                <w:szCs w:val="20"/>
              </w:rPr>
            </w:pPr>
            <w:r w:rsidRPr="00FC77C5">
              <w:rPr>
                <w:b/>
                <w:color w:val="FF0000"/>
                <w:sz w:val="16"/>
                <w:szCs w:val="18"/>
              </w:rPr>
              <w:t>Addition and Subtraction:</w:t>
            </w:r>
            <w:r w:rsidRPr="00FC77C5">
              <w:rPr>
                <w:color w:val="FF0000"/>
                <w:sz w:val="16"/>
                <w:szCs w:val="18"/>
              </w:rPr>
              <w:t xml:space="preserve"> </w:t>
            </w:r>
            <w:r w:rsidR="00FC77C5" w:rsidRPr="00FC77C5">
              <w:rPr>
                <w:rFonts w:cs="Aharoni"/>
                <w:sz w:val="16"/>
              </w:rPr>
              <w:t xml:space="preserve">to add and subtract numbers with up to 4 digits using formal written methods of columnar addition or subtraction where appropriate. </w:t>
            </w:r>
          </w:p>
          <w:p w:rsidR="00CD4F03" w:rsidRPr="00FC77C5" w:rsidRDefault="00CD4F03" w:rsidP="00CD4F03">
            <w:pPr>
              <w:rPr>
                <w:rFonts w:cs="Aharoni"/>
                <w:color w:val="FF0000"/>
                <w:sz w:val="16"/>
                <w:szCs w:val="20"/>
              </w:rPr>
            </w:pPr>
          </w:p>
          <w:p w:rsidR="00CD4F03" w:rsidRPr="00FC77C5" w:rsidRDefault="00CD4F03" w:rsidP="00FC77C5">
            <w:pPr>
              <w:rPr>
                <w:sz w:val="22"/>
              </w:rPr>
            </w:pPr>
            <w:r w:rsidRPr="00FC77C5">
              <w:rPr>
                <w:b/>
                <w:color w:val="FF0000"/>
                <w:sz w:val="16"/>
                <w:szCs w:val="18"/>
              </w:rPr>
              <w:t>Multiplication and Division</w:t>
            </w:r>
            <w:r w:rsidR="00B15023" w:rsidRPr="00FC77C5">
              <w:rPr>
                <w:b/>
                <w:color w:val="FF0000"/>
                <w:sz w:val="16"/>
                <w:szCs w:val="18"/>
              </w:rPr>
              <w:t>:</w:t>
            </w:r>
            <w:r w:rsidR="00FC77C5" w:rsidRPr="00FC77C5">
              <w:rPr>
                <w:b/>
                <w:color w:val="FF0000"/>
                <w:sz w:val="16"/>
                <w:szCs w:val="18"/>
              </w:rPr>
              <w:t xml:space="preserve"> </w:t>
            </w:r>
            <w:r w:rsidR="00B15023" w:rsidRPr="00FC77C5">
              <w:rPr>
                <w:b/>
                <w:color w:val="FF0000"/>
                <w:sz w:val="16"/>
                <w:szCs w:val="18"/>
              </w:rPr>
              <w:t xml:space="preserve"> </w:t>
            </w:r>
            <w:r w:rsidR="00FC77C5" w:rsidRPr="00FC77C5">
              <w:rPr>
                <w:sz w:val="16"/>
              </w:rPr>
              <w:t>to multiplication and division facts for multiplication tables up to 12 x 12, to use place value and derived facts to multiply and divide mentally, including multiplying by 0 and 1, dividing by 1, multiplying 3 numbers, to recognise and use factor pairs and commutativity in mental calculations, to multiply two and three digit numbers by a one digit number using formal written layout and to use the distributive law to multiply two digit numbers by one digit, integer scaling problems and harder correspondence problems such as n objects are connected to m objects.</w:t>
            </w:r>
          </w:p>
          <w:p w:rsidR="00740DEB" w:rsidRPr="00FC77C5" w:rsidRDefault="00740DEB" w:rsidP="00740DEB">
            <w:pPr>
              <w:rPr>
                <w:color w:val="FF0000"/>
                <w:sz w:val="16"/>
                <w:szCs w:val="17"/>
              </w:rPr>
            </w:pPr>
          </w:p>
          <w:p w:rsidR="00977F7A" w:rsidRPr="00FC77C5" w:rsidRDefault="00171059" w:rsidP="00740DEB">
            <w:pPr>
              <w:rPr>
                <w:sz w:val="16"/>
                <w:szCs w:val="17"/>
              </w:rPr>
            </w:pPr>
            <w:r w:rsidRPr="00FC77C5">
              <w:rPr>
                <w:sz w:val="16"/>
                <w:szCs w:val="17"/>
              </w:rPr>
              <w:t xml:space="preserve">The children will be taking part in problem solving in all areas of mathematics. </w:t>
            </w:r>
          </w:p>
          <w:p w:rsidR="00981C51" w:rsidRDefault="00981C51" w:rsidP="00740DEB">
            <w:pPr>
              <w:rPr>
                <w:sz w:val="17"/>
                <w:szCs w:val="17"/>
              </w:rPr>
            </w:pPr>
          </w:p>
        </w:tc>
      </w:tr>
      <w:tr w:rsidR="00977F7A" w:rsidTr="0011566B">
        <w:trPr>
          <w:trHeight w:val="570"/>
        </w:trPr>
        <w:tc>
          <w:tcPr>
            <w:tcW w:w="4503" w:type="dxa"/>
            <w:gridSpan w:val="2"/>
            <w:shd w:val="pct12" w:color="auto" w:fill="auto"/>
            <w:vAlign w:val="center"/>
          </w:tcPr>
          <w:p w:rsidR="00977F7A" w:rsidRPr="001132CF" w:rsidRDefault="00282E01">
            <w:pPr>
              <w:jc w:val="center"/>
              <w:rPr>
                <w:b/>
                <w:color w:val="FF0000"/>
              </w:rPr>
            </w:pPr>
            <w:r w:rsidRPr="00F910C1">
              <w:rPr>
                <w:b/>
                <w:sz w:val="28"/>
              </w:rPr>
              <w:t>Science</w:t>
            </w:r>
          </w:p>
        </w:tc>
        <w:tc>
          <w:tcPr>
            <w:tcW w:w="7116" w:type="dxa"/>
            <w:gridSpan w:val="4"/>
            <w:vMerge w:val="restart"/>
            <w:shd w:val="pct12" w:color="auto" w:fill="auto"/>
            <w:vAlign w:val="center"/>
          </w:tcPr>
          <w:p w:rsidR="00977F7A" w:rsidRDefault="007A4283">
            <w:pPr>
              <w:jc w:val="center"/>
              <w:rPr>
                <w:rFonts w:cs="Arial"/>
                <w:b/>
                <w:sz w:val="28"/>
              </w:rPr>
            </w:pPr>
            <w:r>
              <w:rPr>
                <w:rFonts w:cs="Arial"/>
                <w:b/>
                <w:sz w:val="28"/>
              </w:rPr>
              <w:t>Nightingale Class</w:t>
            </w:r>
            <w:r w:rsidR="00282E01">
              <w:rPr>
                <w:rFonts w:cs="Arial"/>
                <w:b/>
                <w:sz w:val="28"/>
              </w:rPr>
              <w:t xml:space="preserve"> Topic Web </w:t>
            </w:r>
          </w:p>
          <w:p w:rsidR="00977F7A" w:rsidRDefault="001132CF">
            <w:pPr>
              <w:jc w:val="center"/>
              <w:rPr>
                <w:rFonts w:cs="Arial"/>
                <w:b/>
                <w:sz w:val="28"/>
              </w:rPr>
            </w:pPr>
            <w:r>
              <w:rPr>
                <w:rFonts w:cs="Arial"/>
                <w:b/>
                <w:sz w:val="28"/>
              </w:rPr>
              <w:t>Spring 2</w:t>
            </w:r>
            <w:r w:rsidR="00CD4F03">
              <w:rPr>
                <w:rFonts w:cs="Arial"/>
                <w:b/>
                <w:sz w:val="28"/>
              </w:rPr>
              <w:t xml:space="preserve"> 2017</w:t>
            </w:r>
          </w:p>
        </w:tc>
        <w:tc>
          <w:tcPr>
            <w:tcW w:w="4203" w:type="dxa"/>
            <w:gridSpan w:val="2"/>
            <w:shd w:val="pct12" w:color="auto" w:fill="auto"/>
            <w:vAlign w:val="center"/>
          </w:tcPr>
          <w:p w:rsidR="00977F7A" w:rsidRPr="00521AE2" w:rsidRDefault="00B15023" w:rsidP="00C96365">
            <w:pPr>
              <w:jc w:val="center"/>
              <w:rPr>
                <w:b/>
              </w:rPr>
            </w:pPr>
            <w:r w:rsidRPr="00521AE2">
              <w:rPr>
                <w:b/>
                <w:sz w:val="28"/>
              </w:rPr>
              <w:t xml:space="preserve">Geography </w:t>
            </w:r>
          </w:p>
        </w:tc>
      </w:tr>
      <w:tr w:rsidR="00977F7A" w:rsidTr="0011566B">
        <w:trPr>
          <w:trHeight w:val="293"/>
        </w:trPr>
        <w:tc>
          <w:tcPr>
            <w:tcW w:w="4503" w:type="dxa"/>
            <w:gridSpan w:val="2"/>
            <w:vMerge w:val="restart"/>
          </w:tcPr>
          <w:p w:rsidR="00977F7A" w:rsidRPr="001132CF" w:rsidRDefault="00C96365" w:rsidP="008678B5">
            <w:pPr>
              <w:rPr>
                <w:color w:val="FF0000"/>
                <w:sz w:val="18"/>
              </w:rPr>
            </w:pPr>
            <w:r w:rsidRPr="001132CF">
              <w:rPr>
                <w:color w:val="FF0000"/>
                <w:sz w:val="18"/>
              </w:rPr>
              <w:t xml:space="preserve"> </w:t>
            </w:r>
            <w:r w:rsidR="00F52727" w:rsidRPr="00F52727">
              <w:rPr>
                <w:sz w:val="18"/>
              </w:rPr>
              <w:t xml:space="preserve">Our science work this term will </w:t>
            </w:r>
            <w:r w:rsidR="00F52727">
              <w:rPr>
                <w:sz w:val="18"/>
              </w:rPr>
              <w:t xml:space="preserve">focus on electricity and building simple series circuits using basic components. The children will have opportunities to test circuits and predict whether or not they will work if different components are added or changed. We’ll look at appliances that use electricity and also which materials are conductors and </w:t>
            </w:r>
            <w:proofErr w:type="gramStart"/>
            <w:r w:rsidR="00F52727">
              <w:rPr>
                <w:sz w:val="18"/>
              </w:rPr>
              <w:t>insulators .</w:t>
            </w:r>
            <w:proofErr w:type="gramEnd"/>
            <w:r w:rsidR="00F52727">
              <w:rPr>
                <w:sz w:val="18"/>
              </w:rPr>
              <w:t xml:space="preserve"> We hope to make steady hand games too.</w:t>
            </w:r>
          </w:p>
        </w:tc>
        <w:tc>
          <w:tcPr>
            <w:tcW w:w="7116" w:type="dxa"/>
            <w:gridSpan w:val="4"/>
            <w:vMerge/>
            <w:tcBorders>
              <w:bottom w:val="single" w:sz="4" w:space="0" w:color="auto"/>
            </w:tcBorders>
            <w:shd w:val="pct12" w:color="auto" w:fill="auto"/>
          </w:tcPr>
          <w:p w:rsidR="00977F7A" w:rsidRDefault="00977F7A"/>
        </w:tc>
        <w:tc>
          <w:tcPr>
            <w:tcW w:w="4203" w:type="dxa"/>
            <w:gridSpan w:val="2"/>
            <w:vMerge w:val="restart"/>
          </w:tcPr>
          <w:p w:rsidR="00AE079A" w:rsidRPr="00521AE2" w:rsidRDefault="0045067E" w:rsidP="00AE079A">
            <w:pPr>
              <w:rPr>
                <w:sz w:val="17"/>
                <w:szCs w:val="17"/>
              </w:rPr>
            </w:pPr>
            <w:r w:rsidRPr="00521AE2">
              <w:rPr>
                <w:sz w:val="17"/>
                <w:szCs w:val="17"/>
              </w:rPr>
              <w:t xml:space="preserve">In </w:t>
            </w:r>
            <w:r w:rsidR="00FB57A0" w:rsidRPr="00521AE2">
              <w:rPr>
                <w:sz w:val="17"/>
                <w:szCs w:val="17"/>
              </w:rPr>
              <w:t>Geography,</w:t>
            </w:r>
            <w:r w:rsidRPr="00521AE2">
              <w:rPr>
                <w:sz w:val="17"/>
                <w:szCs w:val="17"/>
              </w:rPr>
              <w:t xml:space="preserve"> this half term, the children will be exploring the </w:t>
            </w:r>
            <w:r w:rsidR="00521AE2" w:rsidRPr="00521AE2">
              <w:rPr>
                <w:sz w:val="17"/>
                <w:szCs w:val="17"/>
              </w:rPr>
              <w:t xml:space="preserve">theme journeys. They will be locating places around the world on maps, atlas’ and on computers. Also, they will be exploring various countries and one in depth, based on the features the country has. The children will explore the cost of going on holiday to a destination, how to travel there and activities they could do there or things to see there, which they will then present. </w:t>
            </w:r>
          </w:p>
        </w:tc>
      </w:tr>
      <w:tr w:rsidR="00977F7A" w:rsidTr="007716EA">
        <w:trPr>
          <w:trHeight w:val="1203"/>
        </w:trPr>
        <w:tc>
          <w:tcPr>
            <w:tcW w:w="4503" w:type="dxa"/>
            <w:gridSpan w:val="2"/>
            <w:vMerge/>
            <w:tcBorders>
              <w:bottom w:val="single" w:sz="4" w:space="0" w:color="auto"/>
            </w:tcBorders>
          </w:tcPr>
          <w:p w:rsidR="00977F7A" w:rsidRDefault="00977F7A">
            <w:pPr>
              <w:rPr>
                <w:sz w:val="22"/>
              </w:rPr>
            </w:pPr>
          </w:p>
        </w:tc>
        <w:tc>
          <w:tcPr>
            <w:tcW w:w="7116" w:type="dxa"/>
            <w:gridSpan w:val="4"/>
            <w:tcBorders>
              <w:bottom w:val="single" w:sz="4" w:space="0" w:color="auto"/>
            </w:tcBorders>
            <w:vAlign w:val="center"/>
          </w:tcPr>
          <w:p w:rsidR="00977F7A" w:rsidRPr="00CD4F03" w:rsidRDefault="00C812CA" w:rsidP="00CD4F03">
            <w:pPr>
              <w:jc w:val="center"/>
              <w:rPr>
                <w:rFonts w:cs="Arial"/>
                <w:b/>
                <w:color w:val="1F497D" w:themeColor="text2"/>
                <w:sz w:val="44"/>
              </w:rPr>
            </w:pPr>
            <w:r>
              <w:rPr>
                <w:noProof/>
                <w:lang w:val="en-GB" w:eastAsia="en-GB"/>
              </w:rPr>
              <w:drawing>
                <wp:anchor distT="0" distB="0" distL="114300" distR="114300" simplePos="0" relativeHeight="251657728" behindDoc="0" locked="0" layoutInCell="1" allowOverlap="1" wp14:anchorId="34120FC2" wp14:editId="33F36696">
                  <wp:simplePos x="0" y="0"/>
                  <wp:positionH relativeFrom="column">
                    <wp:posOffset>3325495</wp:posOffset>
                  </wp:positionH>
                  <wp:positionV relativeFrom="paragraph">
                    <wp:posOffset>55245</wp:posOffset>
                  </wp:positionV>
                  <wp:extent cx="851535" cy="676275"/>
                  <wp:effectExtent l="0" t="0" r="5715" b="9525"/>
                  <wp:wrapNone/>
                  <wp:docPr id="3" name="Picture 3" descr="Image result for journey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ey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0" locked="0" layoutInCell="1" allowOverlap="1" wp14:anchorId="1812C3DA" wp14:editId="22F0519F">
                  <wp:simplePos x="0" y="0"/>
                  <wp:positionH relativeFrom="column">
                    <wp:posOffset>163195</wp:posOffset>
                  </wp:positionH>
                  <wp:positionV relativeFrom="paragraph">
                    <wp:posOffset>51435</wp:posOffset>
                  </wp:positionV>
                  <wp:extent cx="851535" cy="676275"/>
                  <wp:effectExtent l="0" t="0" r="5715" b="9525"/>
                  <wp:wrapNone/>
                  <wp:docPr id="4" name="Picture 4" descr="Image result for journey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ey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2CF">
              <w:rPr>
                <w:rFonts w:cs="Arial"/>
                <w:b/>
                <w:color w:val="FF0000"/>
                <w:sz w:val="44"/>
              </w:rPr>
              <w:t xml:space="preserve"> </w:t>
            </w:r>
            <w:r w:rsidR="00B15023" w:rsidRPr="001132CF">
              <w:rPr>
                <w:rFonts w:cs="Arial"/>
                <w:b/>
                <w:color w:val="FF0000"/>
                <w:sz w:val="44"/>
              </w:rPr>
              <w:t>‘</w:t>
            </w:r>
            <w:r w:rsidR="00521AE2">
              <w:rPr>
                <w:rFonts w:cs="Arial"/>
                <w:b/>
                <w:color w:val="FF0000"/>
                <w:sz w:val="44"/>
              </w:rPr>
              <w:t xml:space="preserve">Journeys’ </w:t>
            </w:r>
          </w:p>
        </w:tc>
        <w:tc>
          <w:tcPr>
            <w:tcW w:w="4203" w:type="dxa"/>
            <w:gridSpan w:val="2"/>
            <w:vMerge/>
            <w:tcBorders>
              <w:bottom w:val="single" w:sz="4" w:space="0" w:color="auto"/>
            </w:tcBorders>
          </w:tcPr>
          <w:p w:rsidR="00977F7A" w:rsidRDefault="00977F7A">
            <w:pPr>
              <w:rPr>
                <w:sz w:val="22"/>
              </w:rPr>
            </w:pPr>
          </w:p>
        </w:tc>
      </w:tr>
      <w:tr w:rsidR="00A33720" w:rsidTr="0011566B">
        <w:trPr>
          <w:trHeight w:val="571"/>
        </w:trPr>
        <w:tc>
          <w:tcPr>
            <w:tcW w:w="2235" w:type="dxa"/>
            <w:shd w:val="pct12" w:color="auto" w:fill="auto"/>
            <w:vAlign w:val="center"/>
          </w:tcPr>
          <w:p w:rsidR="00977F7A" w:rsidRPr="00521AE2" w:rsidRDefault="00282E01">
            <w:pPr>
              <w:jc w:val="center"/>
              <w:rPr>
                <w:b/>
              </w:rPr>
            </w:pPr>
            <w:r w:rsidRPr="00521AE2">
              <w:rPr>
                <w:b/>
                <w:sz w:val="28"/>
              </w:rPr>
              <w:t>RE</w:t>
            </w:r>
          </w:p>
        </w:tc>
        <w:tc>
          <w:tcPr>
            <w:tcW w:w="2268" w:type="dxa"/>
            <w:shd w:val="pct12" w:color="auto" w:fill="auto"/>
            <w:vAlign w:val="center"/>
          </w:tcPr>
          <w:p w:rsidR="00977F7A" w:rsidRPr="00521AE2" w:rsidRDefault="00282E01">
            <w:pPr>
              <w:jc w:val="center"/>
              <w:rPr>
                <w:b/>
              </w:rPr>
            </w:pPr>
            <w:r w:rsidRPr="00521AE2">
              <w:rPr>
                <w:b/>
                <w:sz w:val="28"/>
              </w:rPr>
              <w:t>PSHE</w:t>
            </w:r>
          </w:p>
        </w:tc>
        <w:tc>
          <w:tcPr>
            <w:tcW w:w="2268" w:type="dxa"/>
            <w:shd w:val="pct12" w:color="auto" w:fill="auto"/>
            <w:vAlign w:val="center"/>
          </w:tcPr>
          <w:p w:rsidR="00977F7A" w:rsidRPr="001132CF" w:rsidRDefault="00C96365">
            <w:pPr>
              <w:jc w:val="center"/>
              <w:rPr>
                <w:b/>
                <w:color w:val="FF0000"/>
                <w:sz w:val="28"/>
              </w:rPr>
            </w:pPr>
            <w:r w:rsidRPr="00F910C1">
              <w:rPr>
                <w:b/>
                <w:sz w:val="28"/>
              </w:rPr>
              <w:t xml:space="preserve">French </w:t>
            </w:r>
          </w:p>
        </w:tc>
        <w:tc>
          <w:tcPr>
            <w:tcW w:w="3118" w:type="dxa"/>
            <w:gridSpan w:val="2"/>
            <w:shd w:val="pct12" w:color="auto" w:fill="auto"/>
            <w:vAlign w:val="center"/>
          </w:tcPr>
          <w:p w:rsidR="00977F7A" w:rsidRPr="001132CF" w:rsidRDefault="00707744">
            <w:pPr>
              <w:jc w:val="center"/>
              <w:rPr>
                <w:b/>
                <w:color w:val="FF0000"/>
                <w:sz w:val="28"/>
              </w:rPr>
            </w:pPr>
            <w:r w:rsidRPr="00521AE2">
              <w:rPr>
                <w:b/>
                <w:sz w:val="28"/>
              </w:rPr>
              <w:t xml:space="preserve">Art/ </w:t>
            </w:r>
            <w:r w:rsidR="00282E01" w:rsidRPr="00521AE2">
              <w:rPr>
                <w:b/>
                <w:sz w:val="28"/>
              </w:rPr>
              <w:t>D&amp;T</w:t>
            </w:r>
          </w:p>
        </w:tc>
        <w:tc>
          <w:tcPr>
            <w:tcW w:w="1730" w:type="dxa"/>
            <w:shd w:val="pct12" w:color="auto" w:fill="auto"/>
            <w:vAlign w:val="center"/>
          </w:tcPr>
          <w:p w:rsidR="00977F7A" w:rsidRPr="00521AE2" w:rsidRDefault="00282E01">
            <w:pPr>
              <w:jc w:val="center"/>
              <w:rPr>
                <w:b/>
                <w:sz w:val="28"/>
              </w:rPr>
            </w:pPr>
            <w:r w:rsidRPr="00521AE2">
              <w:rPr>
                <w:b/>
                <w:sz w:val="28"/>
              </w:rPr>
              <w:t>PE</w:t>
            </w:r>
          </w:p>
        </w:tc>
        <w:tc>
          <w:tcPr>
            <w:tcW w:w="2664" w:type="dxa"/>
            <w:shd w:val="pct12" w:color="auto" w:fill="auto"/>
            <w:vAlign w:val="center"/>
          </w:tcPr>
          <w:p w:rsidR="00977F7A" w:rsidRPr="00521AE2" w:rsidRDefault="00521AE2">
            <w:pPr>
              <w:jc w:val="center"/>
              <w:rPr>
                <w:b/>
                <w:sz w:val="28"/>
              </w:rPr>
            </w:pPr>
            <w:r>
              <w:rPr>
                <w:b/>
                <w:sz w:val="28"/>
              </w:rPr>
              <w:t xml:space="preserve">History </w:t>
            </w:r>
          </w:p>
        </w:tc>
        <w:tc>
          <w:tcPr>
            <w:tcW w:w="1539" w:type="dxa"/>
            <w:shd w:val="pct12" w:color="auto" w:fill="auto"/>
            <w:vAlign w:val="center"/>
          </w:tcPr>
          <w:p w:rsidR="00977F7A" w:rsidRPr="001132CF" w:rsidRDefault="00521AE2">
            <w:pPr>
              <w:jc w:val="center"/>
              <w:rPr>
                <w:b/>
                <w:color w:val="FF0000"/>
                <w:sz w:val="28"/>
              </w:rPr>
            </w:pPr>
            <w:r w:rsidRPr="00521AE2">
              <w:rPr>
                <w:b/>
                <w:sz w:val="28"/>
              </w:rPr>
              <w:t>Computing</w:t>
            </w:r>
          </w:p>
        </w:tc>
      </w:tr>
      <w:tr w:rsidR="00A33720" w:rsidTr="0011566B">
        <w:trPr>
          <w:trHeight w:val="1685"/>
        </w:trPr>
        <w:tc>
          <w:tcPr>
            <w:tcW w:w="2235" w:type="dxa"/>
          </w:tcPr>
          <w:p w:rsidR="00977F7A" w:rsidRPr="00521AE2" w:rsidRDefault="004E0B86" w:rsidP="000F47BB">
            <w:pPr>
              <w:rPr>
                <w:sz w:val="18"/>
                <w:szCs w:val="18"/>
              </w:rPr>
            </w:pPr>
            <w:r w:rsidRPr="00521AE2">
              <w:rPr>
                <w:sz w:val="18"/>
                <w:szCs w:val="18"/>
              </w:rPr>
              <w:t xml:space="preserve">In Religious Studies this half term, we will be exploring the theme of </w:t>
            </w:r>
            <w:r w:rsidR="00521AE2" w:rsidRPr="00521AE2">
              <w:rPr>
                <w:sz w:val="18"/>
                <w:szCs w:val="18"/>
              </w:rPr>
              <w:t xml:space="preserve">rituals. We will be exploring the paschal candle and its relevance as a symbol in Christianity. </w:t>
            </w:r>
          </w:p>
        </w:tc>
        <w:tc>
          <w:tcPr>
            <w:tcW w:w="2268" w:type="dxa"/>
          </w:tcPr>
          <w:p w:rsidR="00655713" w:rsidRPr="00521AE2" w:rsidRDefault="004E0B86" w:rsidP="00B15023">
            <w:pPr>
              <w:rPr>
                <w:sz w:val="18"/>
                <w:szCs w:val="18"/>
              </w:rPr>
            </w:pPr>
            <w:r w:rsidRPr="00521AE2">
              <w:rPr>
                <w:sz w:val="18"/>
                <w:szCs w:val="18"/>
              </w:rPr>
              <w:t xml:space="preserve">In PSHE this half term, we will be discussing </w:t>
            </w:r>
            <w:r w:rsidR="00521AE2" w:rsidRPr="00521AE2">
              <w:rPr>
                <w:sz w:val="18"/>
                <w:szCs w:val="18"/>
              </w:rPr>
              <w:t xml:space="preserve">teamwork and being part of a team. This will be especially relevant during our time away at Little Canada. </w:t>
            </w:r>
          </w:p>
        </w:tc>
        <w:tc>
          <w:tcPr>
            <w:tcW w:w="2268" w:type="dxa"/>
          </w:tcPr>
          <w:p w:rsidR="00655713" w:rsidRPr="001132CF" w:rsidRDefault="00655713" w:rsidP="00655713">
            <w:pPr>
              <w:rPr>
                <w:color w:val="FF0000"/>
                <w:sz w:val="18"/>
                <w:szCs w:val="18"/>
              </w:rPr>
            </w:pPr>
            <w:r w:rsidRPr="001132CF">
              <w:rPr>
                <w:color w:val="FF0000"/>
                <w:sz w:val="18"/>
                <w:szCs w:val="18"/>
              </w:rPr>
              <w:t xml:space="preserve"> </w:t>
            </w:r>
            <w:r w:rsidR="00BE53B7" w:rsidRPr="00BE53B7">
              <w:rPr>
                <w:sz w:val="18"/>
                <w:szCs w:val="18"/>
              </w:rPr>
              <w:t>In French this half term, our focus is on life at school, including naming objects in our pencil cases, learning about subject names and expressing preferences for these subjects.</w:t>
            </w:r>
          </w:p>
        </w:tc>
        <w:tc>
          <w:tcPr>
            <w:tcW w:w="3118" w:type="dxa"/>
            <w:gridSpan w:val="2"/>
          </w:tcPr>
          <w:p w:rsidR="004E0B86" w:rsidRPr="00521AE2" w:rsidRDefault="004E0B86" w:rsidP="004E0B86">
            <w:pPr>
              <w:rPr>
                <w:rFonts w:eastAsia="Times New Roman" w:cs="Arial"/>
                <w:i/>
                <w:shd w:val="clear" w:color="auto" w:fill="FFFFFF"/>
              </w:rPr>
            </w:pPr>
            <w:r w:rsidRPr="00521AE2">
              <w:rPr>
                <w:sz w:val="18"/>
                <w:szCs w:val="18"/>
              </w:rPr>
              <w:t xml:space="preserve">Over the half term, the children will be </w:t>
            </w:r>
            <w:r w:rsidR="00521AE2" w:rsidRPr="00521AE2">
              <w:rPr>
                <w:sz w:val="18"/>
                <w:szCs w:val="18"/>
              </w:rPr>
              <w:t xml:space="preserve">exploring art work based on the Amazon river. They will also be exploring ‘The Highwayman’ from our literacy work and producing art work based on this. </w:t>
            </w:r>
          </w:p>
          <w:p w:rsidR="00655713" w:rsidRPr="001132CF" w:rsidRDefault="00655713" w:rsidP="00CD4F03">
            <w:pPr>
              <w:rPr>
                <w:color w:val="FF0000"/>
                <w:sz w:val="18"/>
                <w:szCs w:val="18"/>
              </w:rPr>
            </w:pPr>
          </w:p>
        </w:tc>
        <w:tc>
          <w:tcPr>
            <w:tcW w:w="1730" w:type="dxa"/>
          </w:tcPr>
          <w:p w:rsidR="004E0B86" w:rsidRPr="00521AE2" w:rsidRDefault="004E0B86" w:rsidP="00CD4F03">
            <w:pPr>
              <w:rPr>
                <w:sz w:val="18"/>
                <w:szCs w:val="18"/>
                <w:u w:val="single"/>
              </w:rPr>
            </w:pPr>
            <w:r w:rsidRPr="00521AE2">
              <w:rPr>
                <w:sz w:val="18"/>
                <w:szCs w:val="18"/>
              </w:rPr>
              <w:t xml:space="preserve">The children will be exploring </w:t>
            </w:r>
            <w:r w:rsidR="00521AE2" w:rsidRPr="00521AE2">
              <w:rPr>
                <w:sz w:val="18"/>
                <w:szCs w:val="18"/>
              </w:rPr>
              <w:t>working with</w:t>
            </w:r>
            <w:r w:rsidRPr="00521AE2">
              <w:rPr>
                <w:sz w:val="18"/>
                <w:szCs w:val="18"/>
              </w:rPr>
              <w:t xml:space="preserve"> the sports coach</w:t>
            </w:r>
            <w:r w:rsidR="00521AE2" w:rsidRPr="00521AE2">
              <w:rPr>
                <w:sz w:val="18"/>
                <w:szCs w:val="18"/>
              </w:rPr>
              <w:t xml:space="preserve"> this half term</w:t>
            </w:r>
            <w:r w:rsidRPr="00521AE2">
              <w:rPr>
                <w:sz w:val="18"/>
                <w:szCs w:val="18"/>
              </w:rPr>
              <w:t xml:space="preserve">. </w:t>
            </w:r>
          </w:p>
          <w:p w:rsidR="004E0B86" w:rsidRPr="00521AE2" w:rsidRDefault="004E0B86" w:rsidP="00CD4F03">
            <w:pPr>
              <w:rPr>
                <w:sz w:val="18"/>
                <w:szCs w:val="18"/>
              </w:rPr>
            </w:pPr>
          </w:p>
          <w:p w:rsidR="00FB57A0" w:rsidRPr="00521AE2" w:rsidRDefault="00521AE2" w:rsidP="00CD4F03">
            <w:pPr>
              <w:rPr>
                <w:sz w:val="18"/>
                <w:szCs w:val="18"/>
              </w:rPr>
            </w:pPr>
            <w:r w:rsidRPr="00521AE2">
              <w:rPr>
                <w:sz w:val="18"/>
                <w:szCs w:val="18"/>
              </w:rPr>
              <w:t xml:space="preserve">The children will take part in various outdoor activities on the residential trip. </w:t>
            </w:r>
          </w:p>
        </w:tc>
        <w:tc>
          <w:tcPr>
            <w:tcW w:w="2664" w:type="dxa"/>
          </w:tcPr>
          <w:p w:rsidR="00977F7A" w:rsidRPr="00521AE2" w:rsidRDefault="00521AE2" w:rsidP="007A4283">
            <w:pPr>
              <w:rPr>
                <w:sz w:val="18"/>
                <w:szCs w:val="18"/>
              </w:rPr>
            </w:pPr>
            <w:r>
              <w:rPr>
                <w:sz w:val="18"/>
                <w:szCs w:val="18"/>
              </w:rPr>
              <w:t xml:space="preserve">This half term, we will be exploring the theme journey through the transport system. This will include investigating how the railway system has developed over the years and the variety of transport that we have now. </w:t>
            </w:r>
          </w:p>
        </w:tc>
        <w:tc>
          <w:tcPr>
            <w:tcW w:w="1539" w:type="dxa"/>
          </w:tcPr>
          <w:p w:rsidR="00977F7A" w:rsidRPr="001132CF" w:rsidRDefault="00521AE2" w:rsidP="007A4283">
            <w:pPr>
              <w:rPr>
                <w:color w:val="FF0000"/>
                <w:sz w:val="18"/>
                <w:szCs w:val="18"/>
              </w:rPr>
            </w:pPr>
            <w:r w:rsidRPr="00521AE2">
              <w:rPr>
                <w:sz w:val="18"/>
                <w:szCs w:val="18"/>
              </w:rPr>
              <w:t xml:space="preserve">In computing, we will be exploring algorithms. The children will explore what they are, what they can do and will create their own.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F47BB"/>
    <w:rsid w:val="001132CF"/>
    <w:rsid w:val="0011566B"/>
    <w:rsid w:val="00132A32"/>
    <w:rsid w:val="00136E64"/>
    <w:rsid w:val="00171059"/>
    <w:rsid w:val="001B5187"/>
    <w:rsid w:val="0026188A"/>
    <w:rsid w:val="00282E01"/>
    <w:rsid w:val="00294D8D"/>
    <w:rsid w:val="002B2D99"/>
    <w:rsid w:val="00343E2C"/>
    <w:rsid w:val="00344E8B"/>
    <w:rsid w:val="00366DB4"/>
    <w:rsid w:val="003E6A82"/>
    <w:rsid w:val="00425A17"/>
    <w:rsid w:val="0045067E"/>
    <w:rsid w:val="004E0B86"/>
    <w:rsid w:val="004E794C"/>
    <w:rsid w:val="00521AE2"/>
    <w:rsid w:val="005E2C06"/>
    <w:rsid w:val="006540BF"/>
    <w:rsid w:val="00655713"/>
    <w:rsid w:val="0067091F"/>
    <w:rsid w:val="006761C5"/>
    <w:rsid w:val="006855C4"/>
    <w:rsid w:val="006904B1"/>
    <w:rsid w:val="006B7623"/>
    <w:rsid w:val="006B77D3"/>
    <w:rsid w:val="006D7979"/>
    <w:rsid w:val="00707744"/>
    <w:rsid w:val="00725663"/>
    <w:rsid w:val="00740DEB"/>
    <w:rsid w:val="00744C82"/>
    <w:rsid w:val="00752DC8"/>
    <w:rsid w:val="007716EA"/>
    <w:rsid w:val="007A4283"/>
    <w:rsid w:val="00836486"/>
    <w:rsid w:val="008678B5"/>
    <w:rsid w:val="00875953"/>
    <w:rsid w:val="008E3A76"/>
    <w:rsid w:val="00977F7A"/>
    <w:rsid w:val="00981C51"/>
    <w:rsid w:val="009F1660"/>
    <w:rsid w:val="00A32D24"/>
    <w:rsid w:val="00A33720"/>
    <w:rsid w:val="00A342CC"/>
    <w:rsid w:val="00A97C75"/>
    <w:rsid w:val="00AE079A"/>
    <w:rsid w:val="00B030FF"/>
    <w:rsid w:val="00B05FCC"/>
    <w:rsid w:val="00B15023"/>
    <w:rsid w:val="00B154F2"/>
    <w:rsid w:val="00B41E1C"/>
    <w:rsid w:val="00B83488"/>
    <w:rsid w:val="00BE53B7"/>
    <w:rsid w:val="00C22D84"/>
    <w:rsid w:val="00C44102"/>
    <w:rsid w:val="00C729A7"/>
    <w:rsid w:val="00C812CA"/>
    <w:rsid w:val="00C96365"/>
    <w:rsid w:val="00CC12B7"/>
    <w:rsid w:val="00CD4F03"/>
    <w:rsid w:val="00D86599"/>
    <w:rsid w:val="00DC6CAD"/>
    <w:rsid w:val="00ED598E"/>
    <w:rsid w:val="00EF3ACE"/>
    <w:rsid w:val="00F52727"/>
    <w:rsid w:val="00F62D75"/>
    <w:rsid w:val="00F6736B"/>
    <w:rsid w:val="00F910C1"/>
    <w:rsid w:val="00FB57A0"/>
    <w:rsid w:val="00FC77C5"/>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4858-B27C-44FE-BF16-77E86B55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Lucy Peto</cp:lastModifiedBy>
  <cp:revision>2</cp:revision>
  <cp:lastPrinted>2016-04-11T15:36:00Z</cp:lastPrinted>
  <dcterms:created xsi:type="dcterms:W3CDTF">2017-02-28T07:35:00Z</dcterms:created>
  <dcterms:modified xsi:type="dcterms:W3CDTF">2017-02-28T07:35:00Z</dcterms:modified>
</cp:coreProperties>
</file>