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22" w:type="dxa"/>
        <w:tblLook w:val="04A0" w:firstRow="1" w:lastRow="0" w:firstColumn="1" w:lastColumn="0" w:noHBand="0" w:noVBand="1"/>
      </w:tblPr>
      <w:tblGrid>
        <w:gridCol w:w="2235"/>
        <w:gridCol w:w="2268"/>
        <w:gridCol w:w="2268"/>
        <w:gridCol w:w="377"/>
        <w:gridCol w:w="2741"/>
        <w:gridCol w:w="1418"/>
        <w:gridCol w:w="2976"/>
        <w:gridCol w:w="1539"/>
      </w:tblGrid>
      <w:tr w:rsidR="00977F7A" w:rsidTr="000C639F">
        <w:trPr>
          <w:trHeight w:val="551"/>
        </w:trPr>
        <w:tc>
          <w:tcPr>
            <w:tcW w:w="7148" w:type="dxa"/>
            <w:gridSpan w:val="4"/>
            <w:shd w:val="pct10" w:color="auto" w:fill="auto"/>
            <w:vAlign w:val="center"/>
          </w:tcPr>
          <w:p w:rsidR="00977F7A" w:rsidRPr="00DC7014" w:rsidRDefault="00282E01">
            <w:pPr>
              <w:jc w:val="center"/>
              <w:rPr>
                <w:b/>
                <w:color w:val="FF0000"/>
                <w:sz w:val="28"/>
                <w:highlight w:val="yellow"/>
              </w:rPr>
            </w:pPr>
            <w:bookmarkStart w:id="0" w:name="_GoBack"/>
            <w:bookmarkEnd w:id="0"/>
            <w:r w:rsidRPr="00DC7014">
              <w:rPr>
                <w:b/>
                <w:sz w:val="28"/>
              </w:rPr>
              <w:t>Literacy</w:t>
            </w:r>
          </w:p>
        </w:tc>
        <w:tc>
          <w:tcPr>
            <w:tcW w:w="8674" w:type="dxa"/>
            <w:gridSpan w:val="4"/>
            <w:shd w:val="clear" w:color="auto" w:fill="E5DFEC" w:themeFill="accent4" w:themeFillTint="33"/>
            <w:vAlign w:val="center"/>
          </w:tcPr>
          <w:p w:rsidR="00977F7A" w:rsidRPr="00085F74" w:rsidRDefault="00282E01">
            <w:pPr>
              <w:jc w:val="center"/>
              <w:rPr>
                <w:b/>
                <w:color w:val="FF0000"/>
                <w:sz w:val="28"/>
              </w:rPr>
            </w:pPr>
            <w:r w:rsidRPr="00085F74">
              <w:rPr>
                <w:b/>
                <w:sz w:val="28"/>
              </w:rPr>
              <w:t>Numeracy</w:t>
            </w:r>
          </w:p>
        </w:tc>
      </w:tr>
      <w:tr w:rsidR="00977F7A" w:rsidTr="00085F74">
        <w:trPr>
          <w:trHeight w:val="2814"/>
        </w:trPr>
        <w:tc>
          <w:tcPr>
            <w:tcW w:w="7148" w:type="dxa"/>
            <w:gridSpan w:val="4"/>
            <w:tcBorders>
              <w:bottom w:val="single" w:sz="4" w:space="0" w:color="auto"/>
            </w:tcBorders>
          </w:tcPr>
          <w:p w:rsidR="00B15023" w:rsidRPr="00DC7014" w:rsidRDefault="00B15023">
            <w:pPr>
              <w:rPr>
                <w:b/>
                <w:sz w:val="18"/>
                <w:szCs w:val="17"/>
              </w:rPr>
            </w:pPr>
            <w:r w:rsidRPr="00DC7014">
              <w:rPr>
                <w:b/>
                <w:sz w:val="18"/>
                <w:szCs w:val="17"/>
              </w:rPr>
              <w:t>In literacy, this h</w:t>
            </w:r>
            <w:r w:rsidR="0010563D" w:rsidRPr="00DC7014">
              <w:rPr>
                <w:b/>
                <w:sz w:val="18"/>
                <w:szCs w:val="17"/>
              </w:rPr>
              <w:t xml:space="preserve">alf term, we will be looking at: </w:t>
            </w:r>
          </w:p>
          <w:p w:rsidR="0010563D" w:rsidRPr="00DC7014" w:rsidRDefault="0010563D">
            <w:pPr>
              <w:rPr>
                <w:b/>
                <w:sz w:val="18"/>
                <w:szCs w:val="17"/>
              </w:rPr>
            </w:pPr>
          </w:p>
          <w:p w:rsidR="00B15023" w:rsidRPr="00DC7014" w:rsidRDefault="00DC7014">
            <w:pPr>
              <w:rPr>
                <w:sz w:val="18"/>
                <w:szCs w:val="17"/>
              </w:rPr>
            </w:pPr>
            <w:r w:rsidRPr="00DC7014">
              <w:rPr>
                <w:b/>
                <w:sz w:val="18"/>
                <w:szCs w:val="17"/>
              </w:rPr>
              <w:t>Narrative</w:t>
            </w:r>
            <w:r w:rsidR="00CF3B86" w:rsidRPr="00DC7014">
              <w:rPr>
                <w:b/>
                <w:sz w:val="18"/>
                <w:szCs w:val="17"/>
              </w:rPr>
              <w:t>-</w:t>
            </w:r>
            <w:r w:rsidR="00CF3B86" w:rsidRPr="00DC7014">
              <w:rPr>
                <w:sz w:val="18"/>
                <w:szCs w:val="17"/>
              </w:rPr>
              <w:t xml:space="preserve"> </w:t>
            </w:r>
            <w:r w:rsidRPr="00DC7014">
              <w:rPr>
                <w:sz w:val="18"/>
                <w:szCs w:val="17"/>
              </w:rPr>
              <w:t>We will be creating our own narrative version of Cinderella. We will be reading three versions of Cinderella including The Egyptian Cinderella by Shirley Cli</w:t>
            </w:r>
            <w:r w:rsidR="006E34BB">
              <w:rPr>
                <w:sz w:val="18"/>
                <w:szCs w:val="17"/>
              </w:rPr>
              <w:t>m</w:t>
            </w:r>
            <w:r w:rsidRPr="00DC7014">
              <w:rPr>
                <w:sz w:val="18"/>
                <w:szCs w:val="17"/>
              </w:rPr>
              <w:t xml:space="preserve">o.  </w:t>
            </w:r>
          </w:p>
          <w:p w:rsidR="00CF3B86" w:rsidRPr="00DC7014" w:rsidRDefault="00CF3B86">
            <w:pPr>
              <w:rPr>
                <w:sz w:val="18"/>
                <w:szCs w:val="17"/>
                <w:highlight w:val="yellow"/>
              </w:rPr>
            </w:pPr>
          </w:p>
          <w:p w:rsidR="00CF3B86" w:rsidRPr="00DC7014" w:rsidRDefault="00DC7014">
            <w:pPr>
              <w:rPr>
                <w:sz w:val="18"/>
                <w:szCs w:val="17"/>
              </w:rPr>
            </w:pPr>
            <w:r w:rsidRPr="00DC7014">
              <w:rPr>
                <w:b/>
                <w:sz w:val="18"/>
                <w:szCs w:val="17"/>
              </w:rPr>
              <w:t>Instructions</w:t>
            </w:r>
            <w:r w:rsidR="00CF3B86" w:rsidRPr="00DC7014">
              <w:rPr>
                <w:b/>
                <w:sz w:val="18"/>
                <w:szCs w:val="17"/>
              </w:rPr>
              <w:t xml:space="preserve">- </w:t>
            </w:r>
            <w:r w:rsidRPr="00DC7014">
              <w:rPr>
                <w:sz w:val="18"/>
                <w:szCs w:val="17"/>
              </w:rPr>
              <w:t>We will be watching an exciting clip on Literacy Shed of someone escaping out of a Pyramid and will be creating our own instructions</w:t>
            </w:r>
            <w:r w:rsidR="006E34BB">
              <w:rPr>
                <w:sz w:val="18"/>
                <w:szCs w:val="17"/>
              </w:rPr>
              <w:t xml:space="preserve"> for how to escape the Egyptian</w:t>
            </w:r>
            <w:r w:rsidRPr="00DC7014">
              <w:rPr>
                <w:sz w:val="18"/>
                <w:szCs w:val="17"/>
              </w:rPr>
              <w:t xml:space="preserve"> pyramids.</w:t>
            </w:r>
            <w:r>
              <w:rPr>
                <w:sz w:val="18"/>
                <w:szCs w:val="17"/>
              </w:rPr>
              <w:t xml:space="preserve"> We will be using our knowledge of the pyramids from non-fiction books on Egypt. </w:t>
            </w:r>
            <w:r w:rsidRPr="00DC7014">
              <w:rPr>
                <w:sz w:val="18"/>
                <w:szCs w:val="17"/>
              </w:rPr>
              <w:t xml:space="preserve"> </w:t>
            </w:r>
          </w:p>
          <w:p w:rsidR="00CF3B86" w:rsidRPr="00DC7014" w:rsidRDefault="00CF3B86">
            <w:pPr>
              <w:rPr>
                <w:sz w:val="18"/>
                <w:szCs w:val="17"/>
                <w:highlight w:val="yellow"/>
              </w:rPr>
            </w:pPr>
          </w:p>
          <w:p w:rsidR="00875953" w:rsidRPr="00085F74" w:rsidRDefault="00875953" w:rsidP="00085F74">
            <w:pPr>
              <w:rPr>
                <w:b/>
                <w:sz w:val="18"/>
                <w:szCs w:val="17"/>
                <w:u w:val="single"/>
              </w:rPr>
            </w:pPr>
            <w:r w:rsidRPr="00085F74">
              <w:rPr>
                <w:b/>
                <w:sz w:val="18"/>
                <w:szCs w:val="17"/>
                <w:u w:val="single"/>
              </w:rPr>
              <w:t>SPAG</w:t>
            </w:r>
          </w:p>
          <w:p w:rsidR="006D2492" w:rsidRPr="00085F74" w:rsidRDefault="004E0B86" w:rsidP="00085F74">
            <w:pPr>
              <w:rPr>
                <w:sz w:val="17"/>
                <w:szCs w:val="17"/>
              </w:rPr>
            </w:pPr>
            <w:r w:rsidRPr="00085F74">
              <w:rPr>
                <w:sz w:val="17"/>
                <w:szCs w:val="17"/>
              </w:rPr>
              <w:t xml:space="preserve">During the chidlren’s literacy lessons Spelling, Punctuation and Grammar is interweaved throughout. Over this half term the </w:t>
            </w:r>
            <w:r w:rsidR="00CF3B86" w:rsidRPr="00085F74">
              <w:rPr>
                <w:sz w:val="17"/>
                <w:szCs w:val="17"/>
              </w:rPr>
              <w:t>children will use a range of sentences, choosing nouns and pronouns for clarity and cohesion, use inverted commas and paragraphs around a theme. We will also work on our joined-up handwriting.</w:t>
            </w:r>
          </w:p>
          <w:p w:rsidR="006D2492" w:rsidRPr="00DC7014" w:rsidRDefault="006D2492" w:rsidP="00875953">
            <w:pPr>
              <w:rPr>
                <w:sz w:val="17"/>
                <w:szCs w:val="17"/>
                <w:highlight w:val="yellow"/>
              </w:rPr>
            </w:pPr>
          </w:p>
          <w:p w:rsidR="00875953" w:rsidRPr="00DC7014" w:rsidRDefault="00981C51" w:rsidP="00875953">
            <w:pPr>
              <w:rPr>
                <w:sz w:val="17"/>
                <w:szCs w:val="17"/>
              </w:rPr>
            </w:pPr>
            <w:r w:rsidRPr="00DC7014">
              <w:rPr>
                <w:sz w:val="17"/>
                <w:szCs w:val="17"/>
              </w:rPr>
              <w:t xml:space="preserve">This is alongside many of the SPaG techniques developed in the </w:t>
            </w:r>
            <w:r w:rsidR="00DC7014" w:rsidRPr="00DC7014">
              <w:rPr>
                <w:sz w:val="17"/>
                <w:szCs w:val="17"/>
              </w:rPr>
              <w:t xml:space="preserve">year three. </w:t>
            </w:r>
            <w:r w:rsidRPr="00DC7014">
              <w:rPr>
                <w:sz w:val="17"/>
                <w:szCs w:val="17"/>
              </w:rPr>
              <w:t xml:space="preserve"> </w:t>
            </w:r>
          </w:p>
          <w:p w:rsidR="00981C51" w:rsidRPr="00DC7014" w:rsidRDefault="00981C51" w:rsidP="00875953">
            <w:pPr>
              <w:rPr>
                <w:sz w:val="17"/>
                <w:szCs w:val="17"/>
                <w:highlight w:val="yellow"/>
              </w:rPr>
            </w:pPr>
          </w:p>
          <w:p w:rsidR="00CB3EDD" w:rsidRPr="00DC7014" w:rsidRDefault="006E34BB" w:rsidP="00875953">
            <w:pPr>
              <w:rPr>
                <w:sz w:val="17"/>
                <w:szCs w:val="17"/>
              </w:rPr>
            </w:pPr>
            <w:r>
              <w:rPr>
                <w:sz w:val="17"/>
                <w:szCs w:val="17"/>
              </w:rPr>
              <w:t>In Guided R</w:t>
            </w:r>
            <w:r w:rsidR="00981C51" w:rsidRPr="00DC7014">
              <w:rPr>
                <w:sz w:val="17"/>
                <w:szCs w:val="17"/>
              </w:rPr>
              <w:t xml:space="preserve">eading and in our Literacy lessons we will be </w:t>
            </w:r>
            <w:r w:rsidR="00DC7014" w:rsidRPr="00DC7014">
              <w:rPr>
                <w:sz w:val="17"/>
                <w:szCs w:val="17"/>
              </w:rPr>
              <w:t xml:space="preserve">comparing different versions of Cinderella and reading non-fiction books on Egypt. </w:t>
            </w:r>
          </w:p>
          <w:p w:rsidR="00CF3B86" w:rsidRPr="00DC7014" w:rsidRDefault="00CF3B86" w:rsidP="00875953">
            <w:pPr>
              <w:rPr>
                <w:sz w:val="17"/>
                <w:szCs w:val="17"/>
                <w:highlight w:val="yellow"/>
              </w:rPr>
            </w:pPr>
          </w:p>
        </w:tc>
        <w:tc>
          <w:tcPr>
            <w:tcW w:w="8674" w:type="dxa"/>
            <w:gridSpan w:val="4"/>
            <w:shd w:val="clear" w:color="auto" w:fill="auto"/>
          </w:tcPr>
          <w:p w:rsidR="00977F7A" w:rsidRPr="00085F74" w:rsidRDefault="00B15023">
            <w:pPr>
              <w:rPr>
                <w:b/>
                <w:sz w:val="16"/>
                <w:szCs w:val="17"/>
              </w:rPr>
            </w:pPr>
            <w:r w:rsidRPr="00085F74">
              <w:rPr>
                <w:b/>
                <w:sz w:val="16"/>
                <w:szCs w:val="17"/>
              </w:rPr>
              <w:t>In numeracy, this half term, w</w:t>
            </w:r>
            <w:r w:rsidR="00282E01" w:rsidRPr="00085F74">
              <w:rPr>
                <w:b/>
                <w:sz w:val="16"/>
                <w:szCs w:val="17"/>
              </w:rPr>
              <w:t>e will be</w:t>
            </w:r>
            <w:r w:rsidR="00740DEB" w:rsidRPr="00085F74">
              <w:rPr>
                <w:b/>
                <w:sz w:val="16"/>
                <w:szCs w:val="17"/>
              </w:rPr>
              <w:t xml:space="preserve"> learning about</w:t>
            </w:r>
            <w:r w:rsidR="00282E01" w:rsidRPr="00085F74">
              <w:rPr>
                <w:b/>
                <w:sz w:val="16"/>
                <w:szCs w:val="17"/>
              </w:rPr>
              <w:t>:</w:t>
            </w:r>
          </w:p>
          <w:p w:rsidR="00FC77C5" w:rsidRPr="00085F74" w:rsidRDefault="00FC77C5">
            <w:pPr>
              <w:rPr>
                <w:b/>
                <w:sz w:val="16"/>
                <w:szCs w:val="17"/>
              </w:rPr>
            </w:pPr>
          </w:p>
          <w:p w:rsidR="00085F74" w:rsidRPr="00085F74" w:rsidRDefault="00085F74" w:rsidP="00085F74">
            <w:pPr>
              <w:rPr>
                <w:sz w:val="17"/>
                <w:szCs w:val="17"/>
              </w:rPr>
            </w:pPr>
            <w:r w:rsidRPr="00085F74">
              <w:rPr>
                <w:b/>
                <w:sz w:val="17"/>
                <w:szCs w:val="17"/>
              </w:rPr>
              <w:t>Number and place value:</w:t>
            </w:r>
            <w:r w:rsidRPr="00085F74">
              <w:rPr>
                <w:sz w:val="17"/>
                <w:szCs w:val="17"/>
              </w:rPr>
              <w:t xml:space="preserve"> We will be working on representations of numbers. Counting in multiples of 25 and 1000, finding 100 more or less than a given number, recognising that place value for each digit in a four-digit number (thousands, hundreds, tens and ones), identifying, representing and estimating numbers using different representations and rounding any number to the nearest 10 and 100. </w:t>
            </w:r>
          </w:p>
          <w:p w:rsidR="00085F74" w:rsidRPr="00085F74" w:rsidRDefault="00085F74" w:rsidP="00085F74">
            <w:pPr>
              <w:rPr>
                <w:sz w:val="17"/>
                <w:szCs w:val="17"/>
              </w:rPr>
            </w:pPr>
          </w:p>
          <w:p w:rsidR="00085F74" w:rsidRPr="00085F74" w:rsidRDefault="00085F74" w:rsidP="00085F74">
            <w:pPr>
              <w:rPr>
                <w:sz w:val="17"/>
                <w:szCs w:val="17"/>
              </w:rPr>
            </w:pPr>
            <w:r w:rsidRPr="00085F74">
              <w:rPr>
                <w:b/>
                <w:sz w:val="17"/>
                <w:szCs w:val="17"/>
              </w:rPr>
              <w:t>Addition and subtraction:</w:t>
            </w:r>
            <w:r w:rsidRPr="00085F74">
              <w:rPr>
                <w:sz w:val="17"/>
                <w:szCs w:val="17"/>
              </w:rPr>
              <w:t xml:space="preserve"> We will be focusing on adding and subtracting numbers mentally, adding and subtracting numbers using the formal written method of column addition and subtraction (up to 4 digits), estimating and using inverse operations to check answers to a calculation. </w:t>
            </w:r>
          </w:p>
          <w:p w:rsidR="00085F74" w:rsidRPr="00085F74" w:rsidRDefault="00085F74" w:rsidP="00085F74">
            <w:pPr>
              <w:rPr>
                <w:sz w:val="17"/>
                <w:szCs w:val="17"/>
              </w:rPr>
            </w:pPr>
          </w:p>
          <w:p w:rsidR="00085F74" w:rsidRPr="00085F74" w:rsidRDefault="00085F74" w:rsidP="00085F74">
            <w:pPr>
              <w:rPr>
                <w:sz w:val="17"/>
                <w:szCs w:val="17"/>
              </w:rPr>
            </w:pPr>
            <w:r w:rsidRPr="00085F74">
              <w:rPr>
                <w:b/>
                <w:sz w:val="17"/>
                <w:szCs w:val="17"/>
              </w:rPr>
              <w:t>Multiplication and division:</w:t>
            </w:r>
            <w:r w:rsidRPr="00085F74">
              <w:rPr>
                <w:sz w:val="17"/>
                <w:szCs w:val="17"/>
              </w:rPr>
              <w:t xml:space="preserve"> We will be using place value and known facts to multiply and divide mentally, recalling division facts for 2, 3,4, 5, 8 and 10 and using formal written methods to multiply and divide. </w:t>
            </w:r>
          </w:p>
          <w:p w:rsidR="00085F74" w:rsidRPr="00085F74" w:rsidRDefault="00085F74" w:rsidP="00085F74">
            <w:pPr>
              <w:rPr>
                <w:sz w:val="17"/>
                <w:szCs w:val="17"/>
              </w:rPr>
            </w:pPr>
          </w:p>
          <w:p w:rsidR="006D2492" w:rsidRPr="00085F74" w:rsidRDefault="00085F74" w:rsidP="00085F74">
            <w:pPr>
              <w:rPr>
                <w:sz w:val="17"/>
                <w:szCs w:val="17"/>
              </w:rPr>
            </w:pPr>
            <w:r w:rsidRPr="00085F74">
              <w:rPr>
                <w:b/>
                <w:sz w:val="17"/>
                <w:szCs w:val="17"/>
              </w:rPr>
              <w:t>Fractions:</w:t>
            </w:r>
            <w:r w:rsidRPr="00085F74">
              <w:rPr>
                <w:sz w:val="17"/>
                <w:szCs w:val="17"/>
              </w:rPr>
              <w:t xml:space="preserve"> In our work on fractions we will be recognising and showing fractions using diagrams including equivalent fractions, finding the effect of dividing a one-digit or two-digit number by 10 and 100, adding and subtracting fractions of the same denominator, rounding decimals with one decimal place to a whole number and comparing and ordering unit fractions. </w:t>
            </w:r>
          </w:p>
          <w:p w:rsidR="00085F74" w:rsidRPr="00085F74" w:rsidRDefault="00085F74" w:rsidP="00085F74">
            <w:pPr>
              <w:rPr>
                <w:color w:val="FF0000"/>
                <w:sz w:val="16"/>
                <w:szCs w:val="17"/>
              </w:rPr>
            </w:pPr>
          </w:p>
          <w:p w:rsidR="00CB3EDD" w:rsidRPr="00085F74" w:rsidRDefault="00171059" w:rsidP="00740DEB">
            <w:pPr>
              <w:rPr>
                <w:sz w:val="16"/>
                <w:szCs w:val="17"/>
              </w:rPr>
            </w:pPr>
            <w:r w:rsidRPr="00085F74">
              <w:rPr>
                <w:sz w:val="16"/>
                <w:szCs w:val="17"/>
              </w:rPr>
              <w:t xml:space="preserve">The children will be taking part in problem solving in all areas of mathematics. </w:t>
            </w:r>
          </w:p>
        </w:tc>
      </w:tr>
      <w:tr w:rsidR="00977F7A" w:rsidTr="003E7632">
        <w:trPr>
          <w:trHeight w:val="570"/>
        </w:trPr>
        <w:tc>
          <w:tcPr>
            <w:tcW w:w="4503" w:type="dxa"/>
            <w:gridSpan w:val="2"/>
            <w:shd w:val="pct12" w:color="auto" w:fill="auto"/>
            <w:vAlign w:val="center"/>
          </w:tcPr>
          <w:p w:rsidR="00977F7A" w:rsidRPr="00DC7014" w:rsidRDefault="00282E01">
            <w:pPr>
              <w:jc w:val="center"/>
              <w:rPr>
                <w:b/>
                <w:color w:val="FF0000"/>
                <w:highlight w:val="yellow"/>
              </w:rPr>
            </w:pPr>
            <w:r w:rsidRPr="0089275F">
              <w:rPr>
                <w:b/>
                <w:sz w:val="28"/>
              </w:rPr>
              <w:t>Science</w:t>
            </w:r>
          </w:p>
        </w:tc>
        <w:tc>
          <w:tcPr>
            <w:tcW w:w="6804" w:type="dxa"/>
            <w:gridSpan w:val="4"/>
            <w:vMerge w:val="restart"/>
            <w:shd w:val="pct12" w:color="auto" w:fill="auto"/>
            <w:vAlign w:val="center"/>
          </w:tcPr>
          <w:p w:rsidR="00977F7A" w:rsidRDefault="00DC7014">
            <w:pPr>
              <w:jc w:val="center"/>
              <w:rPr>
                <w:rFonts w:cs="Arial"/>
                <w:b/>
                <w:sz w:val="28"/>
              </w:rPr>
            </w:pPr>
            <w:r>
              <w:rPr>
                <w:rFonts w:cs="Arial"/>
                <w:b/>
                <w:sz w:val="28"/>
              </w:rPr>
              <w:t xml:space="preserve">Cherry Tree </w:t>
            </w:r>
            <w:r w:rsidR="007A4283">
              <w:rPr>
                <w:rFonts w:cs="Arial"/>
                <w:b/>
                <w:sz w:val="28"/>
              </w:rPr>
              <w:t>Class</w:t>
            </w:r>
            <w:r w:rsidR="00282E01">
              <w:rPr>
                <w:rFonts w:cs="Arial"/>
                <w:b/>
                <w:sz w:val="28"/>
              </w:rPr>
              <w:t xml:space="preserve"> Topic Web </w:t>
            </w:r>
          </w:p>
          <w:p w:rsidR="00977F7A" w:rsidRDefault="00DC7014">
            <w:pPr>
              <w:jc w:val="center"/>
              <w:rPr>
                <w:rFonts w:cs="Arial"/>
                <w:b/>
                <w:sz w:val="28"/>
              </w:rPr>
            </w:pPr>
            <w:r>
              <w:rPr>
                <w:rFonts w:cs="Arial"/>
                <w:b/>
                <w:sz w:val="28"/>
              </w:rPr>
              <w:t>Autumn 1</w:t>
            </w:r>
            <w:r w:rsidR="00CD4F03">
              <w:rPr>
                <w:rFonts w:cs="Arial"/>
                <w:b/>
                <w:sz w:val="28"/>
              </w:rPr>
              <w:t xml:space="preserve"> 2017</w:t>
            </w:r>
          </w:p>
        </w:tc>
        <w:tc>
          <w:tcPr>
            <w:tcW w:w="4515" w:type="dxa"/>
            <w:gridSpan w:val="2"/>
            <w:shd w:val="pct12" w:color="auto" w:fill="auto"/>
            <w:vAlign w:val="center"/>
          </w:tcPr>
          <w:p w:rsidR="00977F7A" w:rsidRPr="00DC7014" w:rsidRDefault="00574DBE" w:rsidP="00C96365">
            <w:pPr>
              <w:jc w:val="center"/>
              <w:rPr>
                <w:b/>
                <w:highlight w:val="yellow"/>
              </w:rPr>
            </w:pPr>
            <w:r w:rsidRPr="0089275F">
              <w:rPr>
                <w:b/>
                <w:sz w:val="28"/>
              </w:rPr>
              <w:t xml:space="preserve">History </w:t>
            </w:r>
          </w:p>
        </w:tc>
      </w:tr>
      <w:tr w:rsidR="00977F7A" w:rsidTr="003E7632">
        <w:trPr>
          <w:trHeight w:val="293"/>
        </w:trPr>
        <w:tc>
          <w:tcPr>
            <w:tcW w:w="4503" w:type="dxa"/>
            <w:gridSpan w:val="2"/>
            <w:vMerge w:val="restart"/>
          </w:tcPr>
          <w:p w:rsidR="00977F7A" w:rsidRDefault="008D7FCD" w:rsidP="008D7FCD">
            <w:pPr>
              <w:rPr>
                <w:sz w:val="18"/>
              </w:rPr>
            </w:pPr>
            <w:r w:rsidRPr="0089275F">
              <w:rPr>
                <w:sz w:val="18"/>
              </w:rPr>
              <w:t>During this half term, we will be</w:t>
            </w:r>
            <w:r w:rsidR="0089275F">
              <w:rPr>
                <w:sz w:val="18"/>
              </w:rPr>
              <w:t xml:space="preserve"> exploring Animals including Humans. We will be looking at food chains and healthy eating. We will explore the effects of different liquids on our teeth, how to care for our teeth and the differences between animal, milk and human teeth. We will also be learning about the names of the different teeth and their functions. We will be exploring the digestive system from mouth to expulsion. </w:t>
            </w:r>
          </w:p>
          <w:p w:rsidR="0089275F" w:rsidRPr="00DC7014" w:rsidRDefault="0089275F" w:rsidP="008D7FCD">
            <w:pPr>
              <w:rPr>
                <w:color w:val="FF0000"/>
                <w:sz w:val="18"/>
                <w:highlight w:val="yellow"/>
              </w:rPr>
            </w:pPr>
          </w:p>
        </w:tc>
        <w:tc>
          <w:tcPr>
            <w:tcW w:w="6804" w:type="dxa"/>
            <w:gridSpan w:val="4"/>
            <w:vMerge/>
            <w:tcBorders>
              <w:bottom w:val="single" w:sz="4" w:space="0" w:color="auto"/>
            </w:tcBorders>
            <w:shd w:val="pct12" w:color="auto" w:fill="auto"/>
          </w:tcPr>
          <w:p w:rsidR="00977F7A" w:rsidRDefault="00977F7A"/>
        </w:tc>
        <w:tc>
          <w:tcPr>
            <w:tcW w:w="4515" w:type="dxa"/>
            <w:gridSpan w:val="2"/>
            <w:vMerge w:val="restart"/>
          </w:tcPr>
          <w:p w:rsidR="00AE079A" w:rsidRPr="00DC7014" w:rsidRDefault="00E47C14" w:rsidP="006D2492">
            <w:pPr>
              <w:rPr>
                <w:sz w:val="17"/>
                <w:szCs w:val="17"/>
                <w:highlight w:val="yellow"/>
              </w:rPr>
            </w:pPr>
            <w:r w:rsidRPr="0089275F">
              <w:rPr>
                <w:sz w:val="17"/>
                <w:szCs w:val="17"/>
              </w:rPr>
              <w:t xml:space="preserve"> </w:t>
            </w:r>
            <w:r w:rsidR="00574DBE" w:rsidRPr="0089275F">
              <w:rPr>
                <w:sz w:val="18"/>
                <w:szCs w:val="18"/>
              </w:rPr>
              <w:t>In History this half term,</w:t>
            </w:r>
            <w:r w:rsidR="0089275F" w:rsidRPr="0089275F">
              <w:rPr>
                <w:sz w:val="18"/>
                <w:szCs w:val="18"/>
              </w:rPr>
              <w:t xml:space="preserve"> we will be exploring wher</w:t>
            </w:r>
            <w:r w:rsidR="006E34BB">
              <w:rPr>
                <w:sz w:val="18"/>
                <w:szCs w:val="18"/>
              </w:rPr>
              <w:t>e Egypt is, the River Nile and d</w:t>
            </w:r>
            <w:r w:rsidR="0089275F" w:rsidRPr="0089275F">
              <w:rPr>
                <w:sz w:val="18"/>
                <w:szCs w:val="18"/>
              </w:rPr>
              <w:t xml:space="preserve">aily life. We will </w:t>
            </w:r>
            <w:r w:rsidR="006E34BB">
              <w:rPr>
                <w:sz w:val="18"/>
                <w:szCs w:val="18"/>
              </w:rPr>
              <w:t>also be looking at the Rosetta S</w:t>
            </w:r>
            <w:r w:rsidR="0089275F" w:rsidRPr="0089275F">
              <w:rPr>
                <w:sz w:val="18"/>
                <w:szCs w:val="18"/>
              </w:rPr>
              <w:t xml:space="preserve">tone and decoding and creating our own hieroglyphics. The children will also explore pyramids and pharaohs including the famous Tutankhamun. They will also learn about mummification. </w:t>
            </w:r>
          </w:p>
        </w:tc>
      </w:tr>
      <w:tr w:rsidR="00977F7A" w:rsidTr="003E7632">
        <w:trPr>
          <w:trHeight w:val="1203"/>
        </w:trPr>
        <w:tc>
          <w:tcPr>
            <w:tcW w:w="4503" w:type="dxa"/>
            <w:gridSpan w:val="2"/>
            <w:vMerge/>
            <w:tcBorders>
              <w:bottom w:val="single" w:sz="4" w:space="0" w:color="auto"/>
            </w:tcBorders>
          </w:tcPr>
          <w:p w:rsidR="00977F7A" w:rsidRDefault="00977F7A">
            <w:pPr>
              <w:rPr>
                <w:sz w:val="22"/>
              </w:rPr>
            </w:pPr>
          </w:p>
        </w:tc>
        <w:tc>
          <w:tcPr>
            <w:tcW w:w="6804" w:type="dxa"/>
            <w:gridSpan w:val="4"/>
            <w:tcBorders>
              <w:bottom w:val="single" w:sz="4" w:space="0" w:color="auto"/>
            </w:tcBorders>
            <w:vAlign w:val="center"/>
          </w:tcPr>
          <w:p w:rsidR="00977F7A" w:rsidRPr="00CD4F03" w:rsidRDefault="00DC7014" w:rsidP="00DC7014">
            <w:pPr>
              <w:rPr>
                <w:rFonts w:cs="Arial"/>
                <w:b/>
                <w:color w:val="1F497D" w:themeColor="text2"/>
                <w:sz w:val="44"/>
              </w:rPr>
            </w:pPr>
            <w:r>
              <w:rPr>
                <w:noProof/>
                <w:lang w:val="en-GB" w:eastAsia="en-GB"/>
              </w:rPr>
              <w:drawing>
                <wp:anchor distT="0" distB="0" distL="114300" distR="114300" simplePos="0" relativeHeight="251659776" behindDoc="1" locked="0" layoutInCell="1" allowOverlap="1">
                  <wp:simplePos x="0" y="0"/>
                  <wp:positionH relativeFrom="column">
                    <wp:posOffset>-1193800</wp:posOffset>
                  </wp:positionH>
                  <wp:positionV relativeFrom="paragraph">
                    <wp:posOffset>35560</wp:posOffset>
                  </wp:positionV>
                  <wp:extent cx="1102360" cy="618490"/>
                  <wp:effectExtent l="0" t="0" r="2540" b="0"/>
                  <wp:wrapTight wrapText="bothSides">
                    <wp:wrapPolygon edited="0">
                      <wp:start x="0" y="0"/>
                      <wp:lineTo x="0" y="20624"/>
                      <wp:lineTo x="21276" y="20624"/>
                      <wp:lineTo x="21276" y="0"/>
                      <wp:lineTo x="0" y="0"/>
                    </wp:wrapPolygon>
                  </wp:wrapTight>
                  <wp:docPr id="4" name="Picture 4" descr="Image result for pyram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yrami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360" cy="618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752" behindDoc="1" locked="0" layoutInCell="1" allowOverlap="1">
                  <wp:simplePos x="0" y="0"/>
                  <wp:positionH relativeFrom="column">
                    <wp:posOffset>3569970</wp:posOffset>
                  </wp:positionH>
                  <wp:positionV relativeFrom="paragraph">
                    <wp:posOffset>-5080</wp:posOffset>
                  </wp:positionV>
                  <wp:extent cx="537845" cy="763270"/>
                  <wp:effectExtent l="0" t="0" r="0" b="0"/>
                  <wp:wrapTight wrapText="bothSides">
                    <wp:wrapPolygon edited="0">
                      <wp:start x="0" y="0"/>
                      <wp:lineTo x="0" y="21025"/>
                      <wp:lineTo x="20656" y="21025"/>
                      <wp:lineTo x="20656" y="0"/>
                      <wp:lineTo x="0" y="0"/>
                    </wp:wrapPolygon>
                  </wp:wrapTight>
                  <wp:docPr id="1" name="Picture 1" descr="Image result for egypt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gypti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84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2CA" w:rsidRPr="001132CF">
              <w:rPr>
                <w:rFonts w:cs="Arial"/>
                <w:b/>
                <w:color w:val="FF0000"/>
                <w:sz w:val="44"/>
              </w:rPr>
              <w:t xml:space="preserve"> </w:t>
            </w:r>
            <w:r>
              <w:rPr>
                <w:rFonts w:cs="Arial"/>
                <w:b/>
                <w:color w:val="FF0000"/>
                <w:sz w:val="44"/>
              </w:rPr>
              <w:t xml:space="preserve">    </w:t>
            </w:r>
            <w:r w:rsidR="00B15023" w:rsidRPr="001132CF">
              <w:rPr>
                <w:rFonts w:cs="Arial"/>
                <w:b/>
                <w:color w:val="FF0000"/>
                <w:sz w:val="44"/>
              </w:rPr>
              <w:t>‘</w:t>
            </w:r>
            <w:r>
              <w:rPr>
                <w:rFonts w:cs="Arial"/>
                <w:b/>
                <w:color w:val="FF0000"/>
                <w:sz w:val="44"/>
              </w:rPr>
              <w:t>Tomb Raiders’</w:t>
            </w:r>
            <w:r w:rsidR="00521AE2">
              <w:rPr>
                <w:rFonts w:cs="Arial"/>
                <w:b/>
                <w:color w:val="FF0000"/>
                <w:sz w:val="44"/>
              </w:rPr>
              <w:t xml:space="preserve"> </w:t>
            </w:r>
          </w:p>
        </w:tc>
        <w:tc>
          <w:tcPr>
            <w:tcW w:w="4515" w:type="dxa"/>
            <w:gridSpan w:val="2"/>
            <w:vMerge/>
            <w:tcBorders>
              <w:bottom w:val="single" w:sz="4" w:space="0" w:color="auto"/>
            </w:tcBorders>
          </w:tcPr>
          <w:p w:rsidR="00977F7A" w:rsidRPr="00DC7014" w:rsidRDefault="00977F7A">
            <w:pPr>
              <w:rPr>
                <w:sz w:val="22"/>
                <w:highlight w:val="yellow"/>
              </w:rPr>
            </w:pPr>
          </w:p>
        </w:tc>
      </w:tr>
      <w:tr w:rsidR="00A33720" w:rsidTr="00151BC5">
        <w:trPr>
          <w:trHeight w:val="571"/>
        </w:trPr>
        <w:tc>
          <w:tcPr>
            <w:tcW w:w="2235" w:type="dxa"/>
            <w:shd w:val="pct12" w:color="auto" w:fill="auto"/>
            <w:vAlign w:val="center"/>
          </w:tcPr>
          <w:p w:rsidR="00977F7A" w:rsidRPr="00DC7014" w:rsidRDefault="00282E01">
            <w:pPr>
              <w:jc w:val="center"/>
              <w:rPr>
                <w:b/>
              </w:rPr>
            </w:pPr>
            <w:r w:rsidRPr="00DC7014">
              <w:rPr>
                <w:b/>
                <w:sz w:val="28"/>
              </w:rPr>
              <w:t>RE</w:t>
            </w:r>
          </w:p>
        </w:tc>
        <w:tc>
          <w:tcPr>
            <w:tcW w:w="2268" w:type="dxa"/>
            <w:shd w:val="pct12" w:color="auto" w:fill="auto"/>
            <w:vAlign w:val="center"/>
          </w:tcPr>
          <w:p w:rsidR="00977F7A" w:rsidRPr="00DC7014" w:rsidRDefault="00282E01">
            <w:pPr>
              <w:jc w:val="center"/>
              <w:rPr>
                <w:b/>
              </w:rPr>
            </w:pPr>
            <w:r w:rsidRPr="00DC7014">
              <w:rPr>
                <w:b/>
                <w:sz w:val="28"/>
              </w:rPr>
              <w:t>PSHE</w:t>
            </w:r>
          </w:p>
        </w:tc>
        <w:tc>
          <w:tcPr>
            <w:tcW w:w="2268" w:type="dxa"/>
            <w:shd w:val="pct12" w:color="auto" w:fill="auto"/>
            <w:vAlign w:val="center"/>
          </w:tcPr>
          <w:p w:rsidR="00977F7A" w:rsidRPr="00DC7014" w:rsidRDefault="00C96365">
            <w:pPr>
              <w:jc w:val="center"/>
              <w:rPr>
                <w:b/>
                <w:color w:val="FF0000"/>
                <w:sz w:val="28"/>
                <w:highlight w:val="yellow"/>
              </w:rPr>
            </w:pPr>
            <w:r w:rsidRPr="00574DBE">
              <w:rPr>
                <w:b/>
                <w:sz w:val="28"/>
              </w:rPr>
              <w:t xml:space="preserve">French </w:t>
            </w:r>
          </w:p>
        </w:tc>
        <w:tc>
          <w:tcPr>
            <w:tcW w:w="3118" w:type="dxa"/>
            <w:gridSpan w:val="2"/>
            <w:shd w:val="pct12" w:color="auto" w:fill="auto"/>
            <w:vAlign w:val="center"/>
          </w:tcPr>
          <w:p w:rsidR="00977F7A" w:rsidRPr="00DC7014" w:rsidRDefault="00E47C14">
            <w:pPr>
              <w:jc w:val="center"/>
              <w:rPr>
                <w:b/>
                <w:color w:val="FF0000"/>
                <w:sz w:val="28"/>
                <w:highlight w:val="yellow"/>
              </w:rPr>
            </w:pPr>
            <w:r w:rsidRPr="00530DC9">
              <w:rPr>
                <w:b/>
                <w:sz w:val="28"/>
              </w:rPr>
              <w:t>D&amp;T</w:t>
            </w:r>
          </w:p>
        </w:tc>
        <w:tc>
          <w:tcPr>
            <w:tcW w:w="1418" w:type="dxa"/>
            <w:shd w:val="pct12" w:color="auto" w:fill="auto"/>
            <w:vAlign w:val="center"/>
          </w:tcPr>
          <w:p w:rsidR="00977F7A" w:rsidRPr="00105BAA" w:rsidRDefault="00282E01">
            <w:pPr>
              <w:jc w:val="center"/>
              <w:rPr>
                <w:b/>
                <w:sz w:val="28"/>
              </w:rPr>
            </w:pPr>
            <w:r w:rsidRPr="00105BAA">
              <w:rPr>
                <w:b/>
                <w:sz w:val="28"/>
              </w:rPr>
              <w:t>PE</w:t>
            </w:r>
          </w:p>
        </w:tc>
        <w:tc>
          <w:tcPr>
            <w:tcW w:w="2976" w:type="dxa"/>
            <w:shd w:val="pct12" w:color="auto" w:fill="auto"/>
            <w:vAlign w:val="center"/>
          </w:tcPr>
          <w:p w:rsidR="00977F7A" w:rsidRPr="00DC7014" w:rsidRDefault="00574DBE">
            <w:pPr>
              <w:jc w:val="center"/>
              <w:rPr>
                <w:b/>
                <w:sz w:val="28"/>
                <w:highlight w:val="yellow"/>
              </w:rPr>
            </w:pPr>
            <w:r w:rsidRPr="00530DC9">
              <w:rPr>
                <w:b/>
                <w:sz w:val="28"/>
              </w:rPr>
              <w:t xml:space="preserve">Computing </w:t>
            </w:r>
          </w:p>
        </w:tc>
        <w:tc>
          <w:tcPr>
            <w:tcW w:w="1539" w:type="dxa"/>
            <w:shd w:val="pct12" w:color="auto" w:fill="auto"/>
            <w:vAlign w:val="center"/>
          </w:tcPr>
          <w:p w:rsidR="00977F7A" w:rsidRPr="00574DBE" w:rsidRDefault="00E47C14">
            <w:pPr>
              <w:jc w:val="center"/>
              <w:rPr>
                <w:b/>
                <w:color w:val="FF0000"/>
                <w:sz w:val="28"/>
              </w:rPr>
            </w:pPr>
            <w:r w:rsidRPr="00574DBE">
              <w:rPr>
                <w:b/>
                <w:sz w:val="28"/>
              </w:rPr>
              <w:t>Music</w:t>
            </w:r>
          </w:p>
        </w:tc>
      </w:tr>
      <w:tr w:rsidR="00A33720" w:rsidTr="00151BC5">
        <w:trPr>
          <w:trHeight w:val="1685"/>
        </w:trPr>
        <w:tc>
          <w:tcPr>
            <w:tcW w:w="2235" w:type="dxa"/>
          </w:tcPr>
          <w:p w:rsidR="00977F7A" w:rsidRPr="00DC7014" w:rsidRDefault="004E0B86" w:rsidP="006D2492">
            <w:pPr>
              <w:rPr>
                <w:sz w:val="18"/>
                <w:szCs w:val="18"/>
              </w:rPr>
            </w:pPr>
            <w:r w:rsidRPr="00DC7014">
              <w:rPr>
                <w:sz w:val="18"/>
                <w:szCs w:val="18"/>
              </w:rPr>
              <w:t xml:space="preserve">In Religious Studies this half term, we will be </w:t>
            </w:r>
            <w:r w:rsidR="00DC7014" w:rsidRPr="00DC7014">
              <w:rPr>
                <w:sz w:val="18"/>
                <w:szCs w:val="18"/>
              </w:rPr>
              <w:t xml:space="preserve">looking at Creation and Fall in Christianity. This will involve looking at what God created and the guidelines set out in order to look after the creation. </w:t>
            </w:r>
          </w:p>
        </w:tc>
        <w:tc>
          <w:tcPr>
            <w:tcW w:w="2268" w:type="dxa"/>
          </w:tcPr>
          <w:p w:rsidR="00655713" w:rsidRPr="00574DBE" w:rsidRDefault="004E0B86" w:rsidP="006D2492">
            <w:pPr>
              <w:rPr>
                <w:sz w:val="18"/>
                <w:szCs w:val="18"/>
              </w:rPr>
            </w:pPr>
            <w:r w:rsidRPr="00574DBE">
              <w:rPr>
                <w:sz w:val="18"/>
                <w:szCs w:val="18"/>
              </w:rPr>
              <w:t>In PSHE this half term, we will be</w:t>
            </w:r>
            <w:r w:rsidR="006D2492" w:rsidRPr="00574DBE">
              <w:rPr>
                <w:sz w:val="18"/>
                <w:szCs w:val="18"/>
              </w:rPr>
              <w:t xml:space="preserve"> discussing</w:t>
            </w:r>
            <w:r w:rsidR="00E47C14" w:rsidRPr="00574DBE">
              <w:rPr>
                <w:sz w:val="18"/>
                <w:szCs w:val="18"/>
              </w:rPr>
              <w:t xml:space="preserve"> </w:t>
            </w:r>
            <w:r w:rsidR="00DC7014" w:rsidRPr="00574DBE">
              <w:rPr>
                <w:sz w:val="18"/>
                <w:szCs w:val="18"/>
              </w:rPr>
              <w:t xml:space="preserve">new beginnings. We will be looking at joining new groups, welcoming people into groups and how to join in with others. We will also make new class promises. </w:t>
            </w:r>
          </w:p>
        </w:tc>
        <w:tc>
          <w:tcPr>
            <w:tcW w:w="2268" w:type="dxa"/>
          </w:tcPr>
          <w:p w:rsidR="00655713" w:rsidRPr="00574DBE" w:rsidRDefault="00655713" w:rsidP="006D2492">
            <w:pPr>
              <w:rPr>
                <w:color w:val="FF0000"/>
                <w:sz w:val="18"/>
                <w:szCs w:val="18"/>
              </w:rPr>
            </w:pPr>
            <w:r w:rsidRPr="00574DBE">
              <w:rPr>
                <w:sz w:val="18"/>
                <w:szCs w:val="18"/>
              </w:rPr>
              <w:t xml:space="preserve"> </w:t>
            </w:r>
            <w:r w:rsidR="00574DBE" w:rsidRPr="00574DBE">
              <w:rPr>
                <w:color w:val="000000" w:themeColor="text1"/>
                <w:sz w:val="17"/>
                <w:szCs w:val="17"/>
              </w:rPr>
              <w:t>We will be learning about how to say different numbers (up to 30) and how to say and record dates this half term. We will also begin to talk about our hobbies.</w:t>
            </w:r>
          </w:p>
        </w:tc>
        <w:tc>
          <w:tcPr>
            <w:tcW w:w="3118" w:type="dxa"/>
            <w:gridSpan w:val="2"/>
          </w:tcPr>
          <w:p w:rsidR="00655713" w:rsidRPr="00DC7014" w:rsidRDefault="00530DC9" w:rsidP="00574DBE">
            <w:pPr>
              <w:rPr>
                <w:color w:val="FF0000"/>
                <w:sz w:val="18"/>
                <w:szCs w:val="18"/>
                <w:highlight w:val="yellow"/>
              </w:rPr>
            </w:pPr>
            <w:r w:rsidRPr="00C05F84">
              <w:rPr>
                <w:sz w:val="18"/>
                <w:szCs w:val="18"/>
              </w:rPr>
              <w:t>Over the half term, the children will be researching the Egyptian’s use of papyrus and canopic jars. They will create a variety of designs before deciding on one to make and evaluate. They will be learning the skills of cutting, shaping, joining and finishing a variety of materials.</w:t>
            </w:r>
          </w:p>
        </w:tc>
        <w:tc>
          <w:tcPr>
            <w:tcW w:w="1418" w:type="dxa"/>
          </w:tcPr>
          <w:p w:rsidR="004E0B86" w:rsidRPr="00105BAA" w:rsidRDefault="00105BAA" w:rsidP="00CD4F03">
            <w:pPr>
              <w:rPr>
                <w:sz w:val="18"/>
                <w:szCs w:val="18"/>
                <w:u w:val="single"/>
              </w:rPr>
            </w:pPr>
            <w:r>
              <w:rPr>
                <w:sz w:val="18"/>
                <w:szCs w:val="18"/>
              </w:rPr>
              <w:t xml:space="preserve">The children will be working with the sports coach, taking part in a variety of sports over the year. </w:t>
            </w:r>
          </w:p>
          <w:p w:rsidR="004E0B86" w:rsidRPr="00105BAA" w:rsidRDefault="004E0B86" w:rsidP="00CD4F03">
            <w:pPr>
              <w:rPr>
                <w:sz w:val="18"/>
                <w:szCs w:val="18"/>
              </w:rPr>
            </w:pPr>
          </w:p>
          <w:p w:rsidR="00FB57A0" w:rsidRPr="00105BAA" w:rsidRDefault="00FB57A0" w:rsidP="00CD4F03">
            <w:pPr>
              <w:rPr>
                <w:sz w:val="18"/>
                <w:szCs w:val="18"/>
              </w:rPr>
            </w:pPr>
          </w:p>
        </w:tc>
        <w:tc>
          <w:tcPr>
            <w:tcW w:w="2976" w:type="dxa"/>
          </w:tcPr>
          <w:p w:rsidR="00977F7A" w:rsidRPr="00DC7014" w:rsidRDefault="00530DC9" w:rsidP="006D2492">
            <w:pPr>
              <w:rPr>
                <w:sz w:val="18"/>
                <w:szCs w:val="18"/>
                <w:highlight w:val="yellow"/>
              </w:rPr>
            </w:pPr>
            <w:r>
              <w:rPr>
                <w:sz w:val="18"/>
                <w:szCs w:val="18"/>
              </w:rPr>
              <w:t xml:space="preserve">The children will be learning how to use block coding to create games and animations using an ICT learning tool called Purple Mash. Usernames and passwords for this learning tool will be glued into the children’s homework diaries so they can access the content we explore in school, from home.   </w:t>
            </w:r>
          </w:p>
        </w:tc>
        <w:tc>
          <w:tcPr>
            <w:tcW w:w="1539" w:type="dxa"/>
          </w:tcPr>
          <w:p w:rsidR="00977F7A" w:rsidRPr="00574DBE" w:rsidRDefault="00E47C14" w:rsidP="007A4283">
            <w:pPr>
              <w:rPr>
                <w:color w:val="FF0000"/>
                <w:sz w:val="18"/>
                <w:szCs w:val="18"/>
              </w:rPr>
            </w:pPr>
            <w:r w:rsidRPr="00574DBE">
              <w:rPr>
                <w:sz w:val="18"/>
                <w:szCs w:val="18"/>
              </w:rPr>
              <w:t xml:space="preserve">This half term, we will be </w:t>
            </w:r>
            <w:r w:rsidR="00574DBE" w:rsidRPr="00574DBE">
              <w:rPr>
                <w:sz w:val="18"/>
                <w:szCs w:val="18"/>
              </w:rPr>
              <w:t xml:space="preserve">learning to play the Ukelele. </w:t>
            </w:r>
          </w:p>
        </w:tc>
      </w:tr>
    </w:tbl>
    <w:p w:rsidR="00977F7A" w:rsidRDefault="00977F7A"/>
    <w:sectPr w:rsidR="00977F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3C9E"/>
    <w:multiLevelType w:val="hybridMultilevel"/>
    <w:tmpl w:val="ED66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B49A3"/>
    <w:multiLevelType w:val="hybridMultilevel"/>
    <w:tmpl w:val="58D8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E7CEE"/>
    <w:multiLevelType w:val="hybridMultilevel"/>
    <w:tmpl w:val="0A4E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D934D5"/>
    <w:multiLevelType w:val="hybridMultilevel"/>
    <w:tmpl w:val="067C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D50330"/>
    <w:multiLevelType w:val="hybridMultilevel"/>
    <w:tmpl w:val="CD641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7001676"/>
    <w:multiLevelType w:val="hybridMultilevel"/>
    <w:tmpl w:val="A6E4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5A2BA7"/>
    <w:multiLevelType w:val="hybridMultilevel"/>
    <w:tmpl w:val="DE528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14E5413"/>
    <w:multiLevelType w:val="hybridMultilevel"/>
    <w:tmpl w:val="AFC0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AD0DCE"/>
    <w:multiLevelType w:val="hybridMultilevel"/>
    <w:tmpl w:val="8D2A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F255D20"/>
    <w:multiLevelType w:val="hybridMultilevel"/>
    <w:tmpl w:val="A662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C33E59"/>
    <w:multiLevelType w:val="hybridMultilevel"/>
    <w:tmpl w:val="5646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AB7473"/>
    <w:multiLevelType w:val="hybridMultilevel"/>
    <w:tmpl w:val="60C8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87466A"/>
    <w:multiLevelType w:val="hybridMultilevel"/>
    <w:tmpl w:val="1FC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9"/>
  </w:num>
  <w:num w:numId="6">
    <w:abstractNumId w:val="5"/>
  </w:num>
  <w:num w:numId="7">
    <w:abstractNumId w:val="1"/>
  </w:num>
  <w:num w:numId="8">
    <w:abstractNumId w:val="6"/>
  </w:num>
  <w:num w:numId="9">
    <w:abstractNumId w:val="3"/>
  </w:num>
  <w:num w:numId="10">
    <w:abstractNumId w:val="4"/>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7A"/>
    <w:rsid w:val="00085F74"/>
    <w:rsid w:val="000A3C93"/>
    <w:rsid w:val="000C2336"/>
    <w:rsid w:val="000C639F"/>
    <w:rsid w:val="000F47BB"/>
    <w:rsid w:val="0010563D"/>
    <w:rsid w:val="00105BAA"/>
    <w:rsid w:val="001132CF"/>
    <w:rsid w:val="0011566B"/>
    <w:rsid w:val="001217E7"/>
    <w:rsid w:val="00132A32"/>
    <w:rsid w:val="00136E64"/>
    <w:rsid w:val="00151BC5"/>
    <w:rsid w:val="00171059"/>
    <w:rsid w:val="001B3D81"/>
    <w:rsid w:val="001B5187"/>
    <w:rsid w:val="001C3062"/>
    <w:rsid w:val="001D43E8"/>
    <w:rsid w:val="0026188A"/>
    <w:rsid w:val="00282E01"/>
    <w:rsid w:val="00294D8D"/>
    <w:rsid w:val="002B2D99"/>
    <w:rsid w:val="00343E2C"/>
    <w:rsid w:val="00344E8B"/>
    <w:rsid w:val="00366DB4"/>
    <w:rsid w:val="003E6A82"/>
    <w:rsid w:val="003E7632"/>
    <w:rsid w:val="00425A17"/>
    <w:rsid w:val="0045067E"/>
    <w:rsid w:val="004D155F"/>
    <w:rsid w:val="004E0B86"/>
    <w:rsid w:val="004E794C"/>
    <w:rsid w:val="00505E61"/>
    <w:rsid w:val="00521AE2"/>
    <w:rsid w:val="00530DC9"/>
    <w:rsid w:val="00574DBE"/>
    <w:rsid w:val="00594731"/>
    <w:rsid w:val="005E2C06"/>
    <w:rsid w:val="006540BF"/>
    <w:rsid w:val="00655713"/>
    <w:rsid w:val="0067091F"/>
    <w:rsid w:val="006761C5"/>
    <w:rsid w:val="006855C4"/>
    <w:rsid w:val="006904B1"/>
    <w:rsid w:val="006B7623"/>
    <w:rsid w:val="006B77D3"/>
    <w:rsid w:val="006D2492"/>
    <w:rsid w:val="006D7979"/>
    <w:rsid w:val="006E1533"/>
    <w:rsid w:val="006E34BB"/>
    <w:rsid w:val="007064E6"/>
    <w:rsid w:val="00707744"/>
    <w:rsid w:val="00725663"/>
    <w:rsid w:val="00740DEB"/>
    <w:rsid w:val="00744C82"/>
    <w:rsid w:val="00752DC8"/>
    <w:rsid w:val="007716EA"/>
    <w:rsid w:val="0078476B"/>
    <w:rsid w:val="00793642"/>
    <w:rsid w:val="007A4283"/>
    <w:rsid w:val="00836486"/>
    <w:rsid w:val="008678B5"/>
    <w:rsid w:val="00875953"/>
    <w:rsid w:val="008848F2"/>
    <w:rsid w:val="008920D8"/>
    <w:rsid w:val="0089275F"/>
    <w:rsid w:val="008D7FCD"/>
    <w:rsid w:val="008E3A76"/>
    <w:rsid w:val="00977F7A"/>
    <w:rsid w:val="0098073C"/>
    <w:rsid w:val="00981C51"/>
    <w:rsid w:val="009F1660"/>
    <w:rsid w:val="009F4060"/>
    <w:rsid w:val="00A32D24"/>
    <w:rsid w:val="00A33720"/>
    <w:rsid w:val="00A342CC"/>
    <w:rsid w:val="00A376B9"/>
    <w:rsid w:val="00A828E5"/>
    <w:rsid w:val="00A97C75"/>
    <w:rsid w:val="00AE079A"/>
    <w:rsid w:val="00AF1D26"/>
    <w:rsid w:val="00B030FF"/>
    <w:rsid w:val="00B05FCC"/>
    <w:rsid w:val="00B15023"/>
    <w:rsid w:val="00B154F2"/>
    <w:rsid w:val="00B17D51"/>
    <w:rsid w:val="00B340E8"/>
    <w:rsid w:val="00B41E1C"/>
    <w:rsid w:val="00B83488"/>
    <w:rsid w:val="00BD546F"/>
    <w:rsid w:val="00BE1738"/>
    <w:rsid w:val="00BE53B7"/>
    <w:rsid w:val="00C22D84"/>
    <w:rsid w:val="00C44102"/>
    <w:rsid w:val="00C729A7"/>
    <w:rsid w:val="00C812CA"/>
    <w:rsid w:val="00C96365"/>
    <w:rsid w:val="00CA72F3"/>
    <w:rsid w:val="00CB3EDD"/>
    <w:rsid w:val="00CC12B7"/>
    <w:rsid w:val="00CD4F03"/>
    <w:rsid w:val="00CF3B86"/>
    <w:rsid w:val="00D01328"/>
    <w:rsid w:val="00D86599"/>
    <w:rsid w:val="00DC6CAD"/>
    <w:rsid w:val="00DC7014"/>
    <w:rsid w:val="00DE14D2"/>
    <w:rsid w:val="00E44BC1"/>
    <w:rsid w:val="00E47C14"/>
    <w:rsid w:val="00ED598E"/>
    <w:rsid w:val="00EF3ACE"/>
    <w:rsid w:val="00F013B8"/>
    <w:rsid w:val="00F032B8"/>
    <w:rsid w:val="00F52727"/>
    <w:rsid w:val="00F62D75"/>
    <w:rsid w:val="00F6736B"/>
    <w:rsid w:val="00F910C1"/>
    <w:rsid w:val="00FB57A0"/>
    <w:rsid w:val="00FC77C5"/>
    <w:rsid w:val="00FD1833"/>
    <w:rsid w:val="00FD73B7"/>
    <w:rsid w:val="00FF75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5426">
      <w:bodyDiv w:val="1"/>
      <w:marLeft w:val="0"/>
      <w:marRight w:val="0"/>
      <w:marTop w:val="0"/>
      <w:marBottom w:val="0"/>
      <w:divBdr>
        <w:top w:val="none" w:sz="0" w:space="0" w:color="auto"/>
        <w:left w:val="none" w:sz="0" w:space="0" w:color="auto"/>
        <w:bottom w:val="none" w:sz="0" w:space="0" w:color="auto"/>
        <w:right w:val="none" w:sz="0" w:space="0" w:color="auto"/>
      </w:divBdr>
    </w:div>
    <w:div w:id="967049559">
      <w:bodyDiv w:val="1"/>
      <w:marLeft w:val="0"/>
      <w:marRight w:val="0"/>
      <w:marTop w:val="0"/>
      <w:marBottom w:val="0"/>
      <w:divBdr>
        <w:top w:val="none" w:sz="0" w:space="0" w:color="auto"/>
        <w:left w:val="none" w:sz="0" w:space="0" w:color="auto"/>
        <w:bottom w:val="none" w:sz="0" w:space="0" w:color="auto"/>
        <w:right w:val="none" w:sz="0" w:space="0" w:color="auto"/>
      </w:divBdr>
    </w:div>
    <w:div w:id="1157266759">
      <w:bodyDiv w:val="1"/>
      <w:marLeft w:val="0"/>
      <w:marRight w:val="0"/>
      <w:marTop w:val="0"/>
      <w:marBottom w:val="0"/>
      <w:divBdr>
        <w:top w:val="none" w:sz="0" w:space="0" w:color="auto"/>
        <w:left w:val="none" w:sz="0" w:space="0" w:color="auto"/>
        <w:bottom w:val="none" w:sz="0" w:space="0" w:color="auto"/>
        <w:right w:val="none" w:sz="0" w:space="0" w:color="auto"/>
      </w:divBdr>
    </w:div>
    <w:div w:id="18605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5F47-5D2C-47FA-B7E1-FE65DE22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Jan Munt</cp:lastModifiedBy>
  <cp:revision>2</cp:revision>
  <cp:lastPrinted>2017-09-03T11:05:00Z</cp:lastPrinted>
  <dcterms:created xsi:type="dcterms:W3CDTF">2017-09-28T17:21:00Z</dcterms:created>
  <dcterms:modified xsi:type="dcterms:W3CDTF">2017-09-28T17:21:00Z</dcterms:modified>
</cp:coreProperties>
</file>