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00" w:rsidRDefault="00636F07">
      <w:pPr>
        <w:pStyle w:val="Heading1"/>
        <w:jc w:val="center"/>
        <w:rPr>
          <w:rFonts w:ascii="Century Schoolbook" w:hAnsi="Century Schoolbook"/>
          <w:sz w:val="28"/>
          <w:szCs w:val="28"/>
        </w:rPr>
      </w:pPr>
      <w:bookmarkStart w:id="0" w:name="_GoBack"/>
      <w:bookmarkEnd w:id="0"/>
      <w:r>
        <w:rPr>
          <w:rFonts w:ascii="Century Schoolbook" w:hAnsi="Century Schoolbook"/>
          <w:sz w:val="28"/>
          <w:szCs w:val="28"/>
        </w:rPr>
        <w:t>PROMOTING POSITIVE OPPORTUNITIES FOR ALL</w:t>
      </w:r>
    </w:p>
    <w:p w:rsidR="00651500" w:rsidRDefault="00651500">
      <w:pPr>
        <w:jc w:val="center"/>
        <w:rPr>
          <w:b/>
          <w:sz w:val="32"/>
        </w:rPr>
      </w:pPr>
    </w:p>
    <w:p w:rsidR="00651500" w:rsidRDefault="00651500">
      <w:pPr>
        <w:jc w:val="center"/>
        <w:rPr>
          <w:b/>
          <w:sz w:val="32"/>
        </w:rPr>
      </w:pPr>
    </w:p>
    <w:p w:rsidR="00651500" w:rsidRDefault="00636F07">
      <w:pPr>
        <w:jc w:val="center"/>
        <w:rPr>
          <w:rFonts w:ascii="Century Schoolbook" w:hAnsi="Century Schoolbook"/>
          <w:b/>
          <w:i/>
          <w:sz w:val="72"/>
        </w:rPr>
      </w:pPr>
      <w:r>
        <w:rPr>
          <w:rFonts w:ascii="Century Schoolbook" w:hAnsi="Century Schoolbook"/>
          <w:b/>
          <w:i/>
          <w:sz w:val="72"/>
        </w:rPr>
        <w:t>BRIGHSTONE C.E.</w:t>
      </w:r>
    </w:p>
    <w:p w:rsidR="00651500" w:rsidRDefault="00636F07">
      <w:pPr>
        <w:pStyle w:val="Heading2"/>
        <w:jc w:val="center"/>
        <w:rPr>
          <w:rFonts w:ascii="Century Schoolbook" w:hAnsi="Century Schoolbook"/>
          <w:i w:val="0"/>
        </w:rPr>
      </w:pPr>
      <w:r>
        <w:rPr>
          <w:rFonts w:ascii="Century Schoolbook" w:hAnsi="Century Schoolbook"/>
          <w:i w:val="0"/>
          <w:sz w:val="72"/>
        </w:rPr>
        <w:t>PRIMARY SCHOOL</w:t>
      </w:r>
    </w:p>
    <w:p w:rsidR="00651500" w:rsidRDefault="00636F07">
      <w:pPr>
        <w:jc w:val="center"/>
        <w:rPr>
          <w:rFonts w:ascii="Trebuchet MS" w:hAnsi="Trebuchet MS"/>
          <w:b/>
          <w:i/>
          <w:sz w:val="96"/>
        </w:rPr>
      </w:pPr>
      <w:r>
        <w:rPr>
          <w:noProof/>
        </w:rPr>
        <w:drawing>
          <wp:anchor distT="0" distB="0" distL="114300" distR="114300" simplePos="0" relativeHeight="251648000" behindDoc="0" locked="0" layoutInCell="0" allowOverlap="1">
            <wp:simplePos x="0" y="0"/>
            <wp:positionH relativeFrom="column">
              <wp:posOffset>1097280</wp:posOffset>
            </wp:positionH>
            <wp:positionV relativeFrom="paragraph">
              <wp:posOffset>346710</wp:posOffset>
            </wp:positionV>
            <wp:extent cx="3474720" cy="2926080"/>
            <wp:effectExtent l="0" t="0" r="0" b="762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51500">
      <w:pPr>
        <w:jc w:val="center"/>
        <w:rPr>
          <w:rFonts w:ascii="Trebuchet MS" w:hAnsi="Trebuchet MS"/>
          <w:b/>
          <w:i/>
          <w:sz w:val="48"/>
        </w:rPr>
      </w:pPr>
    </w:p>
    <w:p w:rsidR="00651500" w:rsidRDefault="00636F07">
      <w:pPr>
        <w:pStyle w:val="Heading4"/>
        <w:pBdr>
          <w:top w:val="single" w:sz="4" w:space="1" w:color="auto"/>
          <w:left w:val="single" w:sz="4" w:space="4" w:color="auto"/>
          <w:bottom w:val="single" w:sz="4" w:space="0" w:color="auto"/>
          <w:right w:val="single" w:sz="4" w:space="4" w:color="auto"/>
        </w:pBdr>
        <w:ind w:right="26"/>
        <w:jc w:val="center"/>
        <w:rPr>
          <w:rFonts w:ascii="Century Schoolbook" w:hAnsi="Century Schoolbook"/>
          <w:b w:val="0"/>
          <w:bCs w:val="0"/>
          <w:sz w:val="52"/>
          <w:szCs w:val="52"/>
        </w:rPr>
      </w:pPr>
      <w:r>
        <w:rPr>
          <w:rFonts w:ascii="Century Schoolbook" w:hAnsi="Century Schoolbook"/>
          <w:b w:val="0"/>
          <w:bCs w:val="0"/>
          <w:sz w:val="52"/>
          <w:szCs w:val="52"/>
          <w:lang w:val="en-GB"/>
        </w:rPr>
        <w:t>Writing</w:t>
      </w:r>
      <w:r>
        <w:rPr>
          <w:rFonts w:ascii="Century Schoolbook" w:hAnsi="Century Schoolbook"/>
          <w:b w:val="0"/>
          <w:bCs w:val="0"/>
          <w:sz w:val="52"/>
          <w:szCs w:val="52"/>
        </w:rPr>
        <w:t xml:space="preserve"> Policy</w:t>
      </w:r>
    </w:p>
    <w:p w:rsidR="00651500" w:rsidRDefault="00651500">
      <w:pPr>
        <w:ind w:right="26"/>
      </w:pPr>
    </w:p>
    <w:p w:rsidR="00651500" w:rsidRDefault="00651500"/>
    <w:p w:rsidR="00651500" w:rsidRDefault="00651500">
      <w:pPr>
        <w:rPr>
          <w:sz w:val="28"/>
          <w:szCs w:val="28"/>
        </w:rPr>
      </w:pPr>
    </w:p>
    <w:p w:rsidR="00651500" w:rsidRDefault="00636F07">
      <w:pPr>
        <w:rPr>
          <w:rFonts w:ascii="Century Schoolbook" w:hAnsi="Century Schoolbook"/>
          <w:b/>
          <w:bCs/>
          <w:sz w:val="28"/>
          <w:szCs w:val="28"/>
        </w:rPr>
      </w:pPr>
      <w:r>
        <w:rPr>
          <w:rFonts w:ascii="Century Schoolbook" w:hAnsi="Century Schoolbook"/>
          <w:b/>
          <w:bCs/>
          <w:sz w:val="28"/>
          <w:szCs w:val="28"/>
        </w:rPr>
        <w:t xml:space="preserve">Date Agreed: </w:t>
      </w:r>
      <w:r>
        <w:rPr>
          <w:rFonts w:ascii="Century Schoolbook" w:hAnsi="Century Schoolbook"/>
          <w:bCs/>
          <w:sz w:val="28"/>
          <w:szCs w:val="28"/>
        </w:rPr>
        <w:t xml:space="preserve">                             </w:t>
      </w:r>
      <w:r>
        <w:rPr>
          <w:rFonts w:ascii="Century Schoolbook" w:hAnsi="Century Schoolbook"/>
          <w:b/>
          <w:bCs/>
          <w:sz w:val="28"/>
          <w:szCs w:val="28"/>
        </w:rPr>
        <w:t xml:space="preserve">Review Date: </w:t>
      </w:r>
    </w:p>
    <w:p w:rsidR="00651500" w:rsidRDefault="00651500">
      <w:pPr>
        <w:rPr>
          <w:rFonts w:ascii="Century Schoolbook" w:hAnsi="Century Schoolbook"/>
          <w:b/>
          <w:bCs/>
          <w:sz w:val="32"/>
        </w:rPr>
      </w:pPr>
    </w:p>
    <w:p w:rsidR="00651500" w:rsidRDefault="00636F07">
      <w:pPr>
        <w:rPr>
          <w:rFonts w:ascii="Century Schoolbook" w:hAnsi="Century Schoolbook"/>
          <w:b/>
          <w:bCs/>
          <w:sz w:val="32"/>
        </w:rPr>
      </w:pPr>
      <w:r>
        <w:rPr>
          <w:rFonts w:ascii="Century Schoolbook" w:hAnsi="Century Schoolbook"/>
          <w:b/>
          <w:bCs/>
          <w:sz w:val="32"/>
        </w:rPr>
        <w:t>Signed: ________________________________________________</w:t>
      </w:r>
    </w:p>
    <w:p w:rsidR="00651500" w:rsidRDefault="00636F07">
      <w:pPr>
        <w:jc w:val="center"/>
        <w:rPr>
          <w:rFonts w:ascii="Century Schoolbook" w:hAnsi="Century Schoolbook"/>
          <w:b/>
          <w:bCs/>
          <w:sz w:val="32"/>
        </w:rPr>
      </w:pPr>
      <w:r>
        <w:rPr>
          <w:rFonts w:ascii="Century Schoolbook" w:hAnsi="Century Schoolbook"/>
          <w:b/>
          <w:bCs/>
          <w:sz w:val="32"/>
        </w:rPr>
        <w:t>Chair Board of Governors</w:t>
      </w:r>
    </w:p>
    <w:p w:rsidR="00651500" w:rsidRDefault="00651500"/>
    <w:p w:rsidR="00651500" w:rsidRDefault="00651500"/>
    <w:p w:rsidR="00651500" w:rsidRDefault="00651500"/>
    <w:p w:rsidR="00651500" w:rsidRDefault="00651500"/>
    <w:p w:rsidR="00651500" w:rsidRDefault="00636F07">
      <w:pPr>
        <w:jc w:val="center"/>
        <w:rPr>
          <w:rFonts w:ascii="Arial" w:hAnsi="Arial" w:cs="Arial"/>
          <w:b/>
        </w:rPr>
      </w:pPr>
      <w:r>
        <w:rPr>
          <w:rFonts w:ascii="Arial" w:hAnsi="Arial" w:cs="Arial"/>
          <w:b/>
        </w:rPr>
        <w:lastRenderedPageBreak/>
        <w:t>BRIGHSTONE</w:t>
      </w:r>
      <w:r>
        <w:rPr>
          <w:rFonts w:ascii="Arial" w:hAnsi="Arial" w:cs="Arial"/>
          <w:b/>
        </w:rPr>
        <w:t xml:space="preserve"> C. OF E. AIDED PRIMARY SCHOOL</w:t>
      </w:r>
    </w:p>
    <w:p w:rsidR="00651500" w:rsidRDefault="00651500">
      <w:pPr>
        <w:jc w:val="center"/>
        <w:rPr>
          <w:rFonts w:ascii="Arial" w:hAnsi="Arial" w:cs="Arial"/>
          <w:b/>
        </w:rPr>
      </w:pPr>
    </w:p>
    <w:p w:rsidR="00651500" w:rsidRDefault="00636F07">
      <w:pPr>
        <w:jc w:val="center"/>
        <w:rPr>
          <w:rFonts w:ascii="Arial" w:hAnsi="Arial" w:cs="Arial"/>
          <w:b/>
        </w:rPr>
      </w:pPr>
      <w:r>
        <w:rPr>
          <w:rFonts w:ascii="Arial" w:hAnsi="Arial" w:cs="Arial"/>
          <w:b/>
        </w:rPr>
        <w:t>WRITING POLICY</w:t>
      </w:r>
    </w:p>
    <w:p w:rsidR="00651500" w:rsidRDefault="00651500">
      <w:pPr>
        <w:rPr>
          <w:rFonts w:ascii="Arial" w:hAnsi="Arial" w:cs="Arial"/>
          <w:b/>
          <w:u w:val="single"/>
        </w:rPr>
      </w:pPr>
    </w:p>
    <w:tbl>
      <w:tblPr>
        <w:tblpPr w:leftFromText="180" w:rightFromText="180" w:horzAnchor="page" w:tblpX="1909" w:tblpY="540"/>
        <w:tblW w:w="8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37"/>
        <w:gridCol w:w="709"/>
        <w:gridCol w:w="709"/>
        <w:gridCol w:w="4525"/>
      </w:tblGrid>
      <w:tr w:rsidR="00651500">
        <w:trPr>
          <w:cantSplit/>
          <w:trHeight w:val="1263"/>
        </w:trPr>
        <w:tc>
          <w:tcPr>
            <w:tcW w:w="567" w:type="dxa"/>
            <w:textDirection w:val="btLr"/>
            <w:vAlign w:val="center"/>
          </w:tcPr>
          <w:p w:rsidR="00651500" w:rsidRDefault="00636F07">
            <w:pPr>
              <w:jc w:val="center"/>
              <w:rPr>
                <w:rFonts w:ascii="Arial" w:hAnsi="Arial" w:cs="Arial"/>
                <w:sz w:val="20"/>
              </w:rPr>
            </w:pPr>
            <w:r>
              <w:rPr>
                <w:rFonts w:ascii="Arial" w:hAnsi="Arial" w:cs="Arial"/>
                <w:sz w:val="20"/>
              </w:rPr>
              <w:t>Revision No.</w:t>
            </w:r>
          </w:p>
        </w:tc>
        <w:tc>
          <w:tcPr>
            <w:tcW w:w="2137" w:type="dxa"/>
            <w:textDirection w:val="btLr"/>
            <w:vAlign w:val="center"/>
          </w:tcPr>
          <w:p w:rsidR="00651500" w:rsidRDefault="00636F07">
            <w:pPr>
              <w:jc w:val="center"/>
              <w:rPr>
                <w:rFonts w:ascii="Arial" w:hAnsi="Arial" w:cs="Arial"/>
                <w:sz w:val="20"/>
              </w:rPr>
            </w:pPr>
            <w:r>
              <w:rPr>
                <w:rFonts w:ascii="Arial" w:hAnsi="Arial" w:cs="Arial"/>
                <w:sz w:val="20"/>
              </w:rPr>
              <w:t>Date Issued</w:t>
            </w:r>
          </w:p>
        </w:tc>
        <w:tc>
          <w:tcPr>
            <w:tcW w:w="709" w:type="dxa"/>
            <w:textDirection w:val="btLr"/>
            <w:vAlign w:val="center"/>
          </w:tcPr>
          <w:p w:rsidR="00651500" w:rsidRDefault="00636F07">
            <w:pPr>
              <w:jc w:val="center"/>
              <w:rPr>
                <w:rFonts w:ascii="Arial" w:hAnsi="Arial" w:cs="Arial"/>
                <w:sz w:val="20"/>
              </w:rPr>
            </w:pPr>
            <w:r>
              <w:rPr>
                <w:rFonts w:ascii="Arial" w:hAnsi="Arial" w:cs="Arial"/>
                <w:sz w:val="20"/>
              </w:rPr>
              <w:t>Prepared By</w:t>
            </w:r>
          </w:p>
        </w:tc>
        <w:tc>
          <w:tcPr>
            <w:tcW w:w="709" w:type="dxa"/>
            <w:textDirection w:val="btLr"/>
            <w:vAlign w:val="center"/>
          </w:tcPr>
          <w:p w:rsidR="00651500" w:rsidRDefault="00636F07">
            <w:pPr>
              <w:jc w:val="center"/>
              <w:rPr>
                <w:rFonts w:ascii="Arial" w:hAnsi="Arial" w:cs="Arial"/>
                <w:sz w:val="20"/>
              </w:rPr>
            </w:pPr>
            <w:r>
              <w:rPr>
                <w:rFonts w:ascii="Arial" w:hAnsi="Arial" w:cs="Arial"/>
                <w:sz w:val="20"/>
              </w:rPr>
              <w:t>Approved</w:t>
            </w:r>
          </w:p>
        </w:tc>
        <w:tc>
          <w:tcPr>
            <w:tcW w:w="4525" w:type="dxa"/>
            <w:vAlign w:val="center"/>
          </w:tcPr>
          <w:p w:rsidR="00651500" w:rsidRDefault="00636F07">
            <w:pPr>
              <w:jc w:val="center"/>
              <w:rPr>
                <w:rFonts w:ascii="Arial" w:hAnsi="Arial" w:cs="Arial"/>
                <w:sz w:val="20"/>
              </w:rPr>
            </w:pPr>
            <w:r>
              <w:rPr>
                <w:rFonts w:ascii="Arial" w:hAnsi="Arial" w:cs="Arial"/>
                <w:sz w:val="20"/>
              </w:rPr>
              <w:t>Comments</w:t>
            </w:r>
          </w:p>
        </w:tc>
      </w:tr>
      <w:tr w:rsidR="00651500">
        <w:trPr>
          <w:cantSplit/>
        </w:trPr>
        <w:tc>
          <w:tcPr>
            <w:tcW w:w="567" w:type="dxa"/>
            <w:vAlign w:val="center"/>
          </w:tcPr>
          <w:p w:rsidR="00651500" w:rsidRDefault="00636F07">
            <w:pPr>
              <w:jc w:val="center"/>
              <w:rPr>
                <w:rFonts w:ascii="Arial" w:hAnsi="Arial" w:cs="Arial"/>
                <w:sz w:val="20"/>
              </w:rPr>
            </w:pPr>
            <w:r>
              <w:rPr>
                <w:rFonts w:ascii="Arial" w:hAnsi="Arial" w:cs="Arial"/>
                <w:sz w:val="20"/>
              </w:rPr>
              <w:t>1</w:t>
            </w:r>
          </w:p>
        </w:tc>
        <w:tc>
          <w:tcPr>
            <w:tcW w:w="2137" w:type="dxa"/>
            <w:vAlign w:val="center"/>
          </w:tcPr>
          <w:p w:rsidR="00651500" w:rsidRDefault="00636F07">
            <w:pPr>
              <w:rPr>
                <w:rFonts w:ascii="Arial" w:hAnsi="Arial" w:cs="Arial"/>
                <w:sz w:val="20"/>
              </w:rPr>
            </w:pPr>
            <w:r>
              <w:rPr>
                <w:rFonts w:ascii="Arial" w:hAnsi="Arial" w:cs="Arial"/>
                <w:sz w:val="20"/>
              </w:rPr>
              <w:t>October 2012</w:t>
            </w:r>
          </w:p>
        </w:tc>
        <w:tc>
          <w:tcPr>
            <w:tcW w:w="709" w:type="dxa"/>
            <w:vAlign w:val="center"/>
          </w:tcPr>
          <w:p w:rsidR="00651500" w:rsidRDefault="00636F07">
            <w:pPr>
              <w:jc w:val="center"/>
              <w:rPr>
                <w:rFonts w:ascii="Arial" w:hAnsi="Arial" w:cs="Arial"/>
                <w:sz w:val="20"/>
              </w:rPr>
            </w:pPr>
            <w:r>
              <w:rPr>
                <w:rFonts w:ascii="Arial" w:hAnsi="Arial" w:cs="Arial"/>
                <w:sz w:val="20"/>
              </w:rPr>
              <w:t>RB</w:t>
            </w:r>
          </w:p>
        </w:tc>
        <w:tc>
          <w:tcPr>
            <w:tcW w:w="709" w:type="dxa"/>
            <w:vAlign w:val="center"/>
          </w:tcPr>
          <w:p w:rsidR="00651500" w:rsidRDefault="00636F07">
            <w:pPr>
              <w:jc w:val="center"/>
              <w:rPr>
                <w:rFonts w:ascii="Arial" w:hAnsi="Arial" w:cs="Arial"/>
                <w:sz w:val="16"/>
                <w:szCs w:val="16"/>
              </w:rPr>
            </w:pPr>
            <w:r>
              <w:rPr>
                <w:rFonts w:ascii="Arial" w:hAnsi="Arial" w:cs="Arial"/>
                <w:sz w:val="16"/>
                <w:szCs w:val="16"/>
              </w:rPr>
              <w:t>QESO</w:t>
            </w:r>
          </w:p>
        </w:tc>
        <w:tc>
          <w:tcPr>
            <w:tcW w:w="4525" w:type="dxa"/>
            <w:vAlign w:val="center"/>
          </w:tcPr>
          <w:p w:rsidR="00651500" w:rsidRDefault="00636F07">
            <w:pPr>
              <w:rPr>
                <w:rFonts w:ascii="Arial" w:hAnsi="Arial" w:cs="Arial"/>
                <w:sz w:val="20"/>
              </w:rPr>
            </w:pPr>
            <w:r>
              <w:rPr>
                <w:rFonts w:ascii="Arial" w:hAnsi="Arial" w:cs="Arial"/>
                <w:sz w:val="20"/>
              </w:rPr>
              <w:t>New Policy</w:t>
            </w:r>
          </w:p>
        </w:tc>
      </w:tr>
      <w:tr w:rsidR="00651500">
        <w:trPr>
          <w:cantSplit/>
        </w:trPr>
        <w:tc>
          <w:tcPr>
            <w:tcW w:w="567" w:type="dxa"/>
            <w:vAlign w:val="center"/>
          </w:tcPr>
          <w:p w:rsidR="00651500" w:rsidRDefault="00636F07">
            <w:pPr>
              <w:jc w:val="center"/>
              <w:rPr>
                <w:rFonts w:ascii="Arial" w:hAnsi="Arial" w:cs="Arial"/>
                <w:sz w:val="20"/>
              </w:rPr>
            </w:pPr>
            <w:r>
              <w:rPr>
                <w:rFonts w:ascii="Arial" w:hAnsi="Arial" w:cs="Arial"/>
                <w:sz w:val="20"/>
              </w:rPr>
              <w:t>2</w:t>
            </w:r>
          </w:p>
        </w:tc>
        <w:tc>
          <w:tcPr>
            <w:tcW w:w="2137" w:type="dxa"/>
            <w:vAlign w:val="center"/>
          </w:tcPr>
          <w:p w:rsidR="00651500" w:rsidRDefault="00636F07">
            <w:pPr>
              <w:rPr>
                <w:rFonts w:ascii="Arial" w:hAnsi="Arial" w:cs="Arial"/>
                <w:sz w:val="20"/>
              </w:rPr>
            </w:pPr>
            <w:r>
              <w:rPr>
                <w:rFonts w:ascii="Arial" w:hAnsi="Arial" w:cs="Arial"/>
                <w:sz w:val="20"/>
              </w:rPr>
              <w:t>June 2015</w:t>
            </w:r>
          </w:p>
        </w:tc>
        <w:tc>
          <w:tcPr>
            <w:tcW w:w="709" w:type="dxa"/>
            <w:vAlign w:val="center"/>
          </w:tcPr>
          <w:p w:rsidR="00651500" w:rsidRDefault="00636F07">
            <w:pPr>
              <w:jc w:val="center"/>
              <w:rPr>
                <w:rFonts w:ascii="Arial" w:hAnsi="Arial" w:cs="Arial"/>
                <w:sz w:val="20"/>
              </w:rPr>
            </w:pPr>
            <w:r>
              <w:rPr>
                <w:rFonts w:ascii="Arial" w:hAnsi="Arial" w:cs="Arial"/>
                <w:sz w:val="20"/>
              </w:rPr>
              <w:t>RB</w:t>
            </w:r>
          </w:p>
        </w:tc>
        <w:tc>
          <w:tcPr>
            <w:tcW w:w="709" w:type="dxa"/>
            <w:vAlign w:val="center"/>
          </w:tcPr>
          <w:p w:rsidR="00651500" w:rsidRDefault="00651500">
            <w:pPr>
              <w:jc w:val="center"/>
              <w:rPr>
                <w:rFonts w:ascii="Arial" w:hAnsi="Arial" w:cs="Arial"/>
                <w:sz w:val="16"/>
                <w:szCs w:val="16"/>
              </w:rPr>
            </w:pPr>
          </w:p>
        </w:tc>
        <w:tc>
          <w:tcPr>
            <w:tcW w:w="4525" w:type="dxa"/>
            <w:vAlign w:val="center"/>
          </w:tcPr>
          <w:p w:rsidR="00651500" w:rsidRDefault="00636F07">
            <w:pPr>
              <w:rPr>
                <w:rFonts w:ascii="Arial" w:hAnsi="Arial" w:cs="Arial"/>
                <w:sz w:val="20"/>
              </w:rPr>
            </w:pPr>
            <w:r>
              <w:rPr>
                <w:rFonts w:ascii="Arial" w:hAnsi="Arial" w:cs="Arial"/>
                <w:sz w:val="20"/>
              </w:rPr>
              <w:t>Revised Policy</w:t>
            </w:r>
          </w:p>
        </w:tc>
      </w:tr>
      <w:tr w:rsidR="00651500">
        <w:trPr>
          <w:cantSplit/>
        </w:trPr>
        <w:tc>
          <w:tcPr>
            <w:tcW w:w="567" w:type="dxa"/>
            <w:vAlign w:val="center"/>
          </w:tcPr>
          <w:p w:rsidR="00651500" w:rsidRDefault="00636F07">
            <w:pPr>
              <w:jc w:val="center"/>
              <w:rPr>
                <w:rFonts w:ascii="Arial" w:hAnsi="Arial" w:cs="Arial"/>
                <w:sz w:val="20"/>
              </w:rPr>
            </w:pPr>
            <w:r>
              <w:rPr>
                <w:rFonts w:ascii="Arial" w:hAnsi="Arial" w:cs="Arial"/>
                <w:sz w:val="20"/>
              </w:rPr>
              <w:t>3</w:t>
            </w:r>
          </w:p>
        </w:tc>
        <w:tc>
          <w:tcPr>
            <w:tcW w:w="2137" w:type="dxa"/>
            <w:vAlign w:val="center"/>
          </w:tcPr>
          <w:p w:rsidR="00651500" w:rsidRDefault="00636F07">
            <w:pPr>
              <w:rPr>
                <w:rFonts w:ascii="Arial" w:hAnsi="Arial" w:cs="Arial"/>
                <w:sz w:val="20"/>
              </w:rPr>
            </w:pPr>
            <w:r>
              <w:rPr>
                <w:rFonts w:ascii="Arial" w:hAnsi="Arial" w:cs="Arial"/>
                <w:sz w:val="20"/>
              </w:rPr>
              <w:t>March 2016</w:t>
            </w:r>
          </w:p>
        </w:tc>
        <w:tc>
          <w:tcPr>
            <w:tcW w:w="709" w:type="dxa"/>
            <w:vAlign w:val="center"/>
          </w:tcPr>
          <w:p w:rsidR="00651500" w:rsidRDefault="00636F07">
            <w:pPr>
              <w:jc w:val="center"/>
              <w:rPr>
                <w:rFonts w:ascii="Arial" w:hAnsi="Arial" w:cs="Arial"/>
                <w:sz w:val="20"/>
              </w:rPr>
            </w:pPr>
            <w:r>
              <w:rPr>
                <w:rFonts w:ascii="Arial" w:hAnsi="Arial" w:cs="Arial"/>
                <w:sz w:val="20"/>
              </w:rPr>
              <w:t>RL</w:t>
            </w:r>
          </w:p>
        </w:tc>
        <w:tc>
          <w:tcPr>
            <w:tcW w:w="709" w:type="dxa"/>
            <w:vAlign w:val="center"/>
          </w:tcPr>
          <w:p w:rsidR="00651500" w:rsidRDefault="00651500">
            <w:pPr>
              <w:jc w:val="center"/>
              <w:rPr>
                <w:rFonts w:ascii="Arial" w:hAnsi="Arial" w:cs="Arial"/>
                <w:sz w:val="20"/>
              </w:rPr>
            </w:pPr>
          </w:p>
        </w:tc>
        <w:tc>
          <w:tcPr>
            <w:tcW w:w="4525" w:type="dxa"/>
            <w:vAlign w:val="center"/>
          </w:tcPr>
          <w:p w:rsidR="00651500" w:rsidRDefault="00636F07">
            <w:pPr>
              <w:rPr>
                <w:rFonts w:ascii="Arial" w:hAnsi="Arial" w:cs="Arial"/>
                <w:sz w:val="20"/>
              </w:rPr>
            </w:pPr>
            <w:r>
              <w:rPr>
                <w:rFonts w:ascii="Arial" w:hAnsi="Arial" w:cs="Arial"/>
                <w:sz w:val="20"/>
              </w:rPr>
              <w:t>Revised Policy</w:t>
            </w:r>
          </w:p>
        </w:tc>
      </w:tr>
    </w:tbl>
    <w:p w:rsidR="00651500" w:rsidRDefault="00636F07">
      <w:pPr>
        <w:rPr>
          <w:rFonts w:ascii="Arial" w:hAnsi="Arial" w:cs="Arial"/>
          <w:b/>
          <w:u w:val="single"/>
        </w:rPr>
      </w:pPr>
      <w:r>
        <w:rPr>
          <w:rFonts w:ascii="Arial" w:hAnsi="Arial" w:cs="Arial"/>
          <w:b/>
          <w:u w:val="single"/>
        </w:rPr>
        <w:t>Rationale</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 xml:space="preserve">At Brighstone, we believe that the </w:t>
      </w:r>
      <w:r>
        <w:rPr>
          <w:rFonts w:ascii="Arial" w:hAnsi="Arial" w:cs="Arial"/>
        </w:rPr>
        <w:t>ability to write with confidence and accuracy is an essential life skill.  Writing is a complex process that draws upon more than handwriting and spelling.  It is the ability to effectively communicate ideas, information and opinions through the printed wo</w:t>
      </w:r>
      <w:r>
        <w:rPr>
          <w:rFonts w:ascii="Arial" w:hAnsi="Arial" w:cs="Arial"/>
        </w:rPr>
        <w:t>rd in a wide range of contexts.  Successful writers understand the social function and characteristics of writing in order to use different genres appropriately, matching it to audience and purpose.  Writing also requires the writer to understand and accur</w:t>
      </w:r>
      <w:r>
        <w:rPr>
          <w:rFonts w:ascii="Arial" w:hAnsi="Arial" w:cs="Arial"/>
        </w:rPr>
        <w:t>ately apply the conventions of syntax, spelling and punctuation.  We aim to equip children with the skills necessary to achieve this, throughout the curriculum.</w:t>
      </w:r>
    </w:p>
    <w:p w:rsidR="00651500" w:rsidRDefault="00651500">
      <w:pPr>
        <w:rPr>
          <w:rFonts w:ascii="Arial" w:hAnsi="Arial" w:cs="Arial"/>
        </w:rPr>
      </w:pPr>
    </w:p>
    <w:p w:rsidR="00651500" w:rsidRDefault="00651500">
      <w:pPr>
        <w:rPr>
          <w:rFonts w:ascii="Arial" w:hAnsi="Arial" w:cs="Arial"/>
        </w:rPr>
      </w:pPr>
    </w:p>
    <w:p w:rsidR="00651500" w:rsidRDefault="00636F07">
      <w:pPr>
        <w:rPr>
          <w:rFonts w:ascii="Arial" w:hAnsi="Arial" w:cs="Arial"/>
          <w:b/>
          <w:u w:val="single"/>
        </w:rPr>
      </w:pPr>
      <w:r>
        <w:rPr>
          <w:rFonts w:ascii="Arial" w:hAnsi="Arial" w:cs="Arial"/>
          <w:b/>
          <w:u w:val="single"/>
        </w:rPr>
        <w:t>Aims</w:t>
      </w:r>
    </w:p>
    <w:p w:rsidR="00651500" w:rsidRDefault="00651500">
      <w:pPr>
        <w:rPr>
          <w:rFonts w:ascii="Arial" w:hAnsi="Arial" w:cs="Arial"/>
        </w:rPr>
      </w:pPr>
    </w:p>
    <w:p w:rsidR="00651500" w:rsidRDefault="00636F07">
      <w:pPr>
        <w:jc w:val="both"/>
        <w:rPr>
          <w:rFonts w:ascii="Arial" w:hAnsi="Arial" w:cs="Arial"/>
        </w:rPr>
      </w:pPr>
      <w:r>
        <w:rPr>
          <w:rFonts w:ascii="Arial" w:hAnsi="Arial" w:cs="Arial"/>
        </w:rPr>
        <w:t>Our aims are for all children at Brighstone to:</w:t>
      </w:r>
    </w:p>
    <w:p w:rsidR="00651500" w:rsidRDefault="00636F07">
      <w:pPr>
        <w:numPr>
          <w:ilvl w:val="0"/>
          <w:numId w:val="13"/>
        </w:numPr>
        <w:jc w:val="both"/>
      </w:pPr>
      <w:r>
        <w:rPr>
          <w:rFonts w:ascii="Arial" w:hAnsi="Arial" w:cs="Arial"/>
        </w:rPr>
        <w:t>Write with confidence, clarity and imag</w:t>
      </w:r>
      <w:r>
        <w:rPr>
          <w:rFonts w:ascii="Arial" w:hAnsi="Arial" w:cs="Arial"/>
        </w:rPr>
        <w:t>ination;</w:t>
      </w:r>
    </w:p>
    <w:p w:rsidR="00651500" w:rsidRDefault="00636F07">
      <w:pPr>
        <w:numPr>
          <w:ilvl w:val="0"/>
          <w:numId w:val="13"/>
        </w:numPr>
        <w:jc w:val="both"/>
      </w:pPr>
      <w:r>
        <w:rPr>
          <w:rFonts w:ascii="Arial" w:hAnsi="Arial" w:cs="Arial"/>
        </w:rPr>
        <w:t>Understand and apply their knowledge of phonics and spelling;</w:t>
      </w:r>
    </w:p>
    <w:p w:rsidR="00651500" w:rsidRDefault="00636F07">
      <w:pPr>
        <w:numPr>
          <w:ilvl w:val="0"/>
          <w:numId w:val="13"/>
        </w:numPr>
        <w:jc w:val="both"/>
      </w:pPr>
      <w:r>
        <w:rPr>
          <w:rFonts w:ascii="Arial" w:hAnsi="Arial" w:cs="Arial"/>
        </w:rPr>
        <w:t>Understand how to write in a range of genres (including fiction, non-fiction and poetry), using the appropriate style, structure and features;</w:t>
      </w:r>
    </w:p>
    <w:p w:rsidR="00651500" w:rsidRDefault="00636F07">
      <w:pPr>
        <w:numPr>
          <w:ilvl w:val="0"/>
          <w:numId w:val="13"/>
        </w:numPr>
        <w:jc w:val="both"/>
      </w:pPr>
      <w:r>
        <w:rPr>
          <w:rFonts w:ascii="Arial" w:hAnsi="Arial" w:cs="Arial"/>
        </w:rPr>
        <w:t>Plan, draft, revise and edit their own wor</w:t>
      </w:r>
      <w:r>
        <w:rPr>
          <w:rFonts w:ascii="Arial" w:hAnsi="Arial" w:cs="Arial"/>
        </w:rPr>
        <w:t>k, and learn how to self- and peer-assess against the success criteria;</w:t>
      </w:r>
    </w:p>
    <w:p w:rsidR="00651500" w:rsidRDefault="00636F07">
      <w:pPr>
        <w:numPr>
          <w:ilvl w:val="0"/>
          <w:numId w:val="13"/>
        </w:numPr>
        <w:jc w:val="both"/>
      </w:pPr>
      <w:r>
        <w:rPr>
          <w:rFonts w:ascii="Arial" w:hAnsi="Arial" w:cs="Arial"/>
        </w:rPr>
        <w:t>Develop a technical vocabulary through which to understand and discuss their writing;</w:t>
      </w:r>
    </w:p>
    <w:p w:rsidR="00651500" w:rsidRDefault="00636F07">
      <w:pPr>
        <w:numPr>
          <w:ilvl w:val="0"/>
          <w:numId w:val="13"/>
        </w:numPr>
        <w:jc w:val="both"/>
      </w:pPr>
      <w:r>
        <w:rPr>
          <w:rFonts w:ascii="Arial" w:hAnsi="Arial" w:cs="Arial"/>
        </w:rPr>
        <w:t>Develop their imagination, creativity, expressive language and critical awareness through their wr</w:t>
      </w:r>
      <w:r>
        <w:rPr>
          <w:rFonts w:ascii="Arial" w:hAnsi="Arial" w:cs="Arial"/>
        </w:rPr>
        <w:t>iting.</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We aim to develop, through our teaching of writing, the following attitudes:</w:t>
      </w:r>
    </w:p>
    <w:p w:rsidR="00651500" w:rsidRDefault="00636F07">
      <w:pPr>
        <w:pStyle w:val="MediumGrid1-Accent21"/>
        <w:numPr>
          <w:ilvl w:val="0"/>
          <w:numId w:val="2"/>
        </w:numPr>
        <w:jc w:val="both"/>
        <w:rPr>
          <w:rFonts w:ascii="Arial" w:hAnsi="Arial" w:cs="Arial"/>
        </w:rPr>
      </w:pPr>
      <w:r>
        <w:rPr>
          <w:rFonts w:ascii="Arial" w:hAnsi="Arial" w:cs="Arial"/>
        </w:rPr>
        <w:t>Curiosity and interest;</w:t>
      </w:r>
    </w:p>
    <w:p w:rsidR="00651500" w:rsidRDefault="00636F07">
      <w:pPr>
        <w:pStyle w:val="MediumGrid1-Accent21"/>
        <w:numPr>
          <w:ilvl w:val="0"/>
          <w:numId w:val="2"/>
        </w:numPr>
        <w:jc w:val="both"/>
        <w:rPr>
          <w:rFonts w:ascii="Arial" w:hAnsi="Arial" w:cs="Arial"/>
        </w:rPr>
      </w:pPr>
      <w:r>
        <w:rPr>
          <w:rFonts w:ascii="Arial" w:hAnsi="Arial" w:cs="Arial"/>
        </w:rPr>
        <w:t>Pleasure and thoughtfulness;</w:t>
      </w:r>
    </w:p>
    <w:p w:rsidR="00651500" w:rsidRDefault="00636F07">
      <w:pPr>
        <w:pStyle w:val="MediumGrid1-Accent21"/>
        <w:numPr>
          <w:ilvl w:val="0"/>
          <w:numId w:val="2"/>
        </w:numPr>
        <w:jc w:val="both"/>
        <w:rPr>
          <w:rFonts w:ascii="Arial" w:hAnsi="Arial" w:cs="Arial"/>
        </w:rPr>
      </w:pPr>
      <w:r>
        <w:rPr>
          <w:rFonts w:ascii="Arial" w:hAnsi="Arial" w:cs="Arial"/>
        </w:rPr>
        <w:t>Critical appraisal;</w:t>
      </w:r>
    </w:p>
    <w:p w:rsidR="00651500" w:rsidRDefault="00636F07">
      <w:pPr>
        <w:pStyle w:val="MediumGrid1-Accent21"/>
        <w:numPr>
          <w:ilvl w:val="0"/>
          <w:numId w:val="2"/>
        </w:numPr>
        <w:jc w:val="both"/>
        <w:rPr>
          <w:rFonts w:ascii="Arial" w:hAnsi="Arial" w:cs="Arial"/>
        </w:rPr>
      </w:pPr>
      <w:r>
        <w:rPr>
          <w:rFonts w:ascii="Arial" w:hAnsi="Arial" w:cs="Arial"/>
        </w:rPr>
        <w:t>Independence;</w:t>
      </w:r>
    </w:p>
    <w:p w:rsidR="00651500" w:rsidRDefault="00636F07">
      <w:pPr>
        <w:pStyle w:val="MediumGrid1-Accent21"/>
        <w:numPr>
          <w:ilvl w:val="0"/>
          <w:numId w:val="2"/>
        </w:numPr>
        <w:jc w:val="both"/>
        <w:rPr>
          <w:rFonts w:ascii="Arial" w:hAnsi="Arial" w:cs="Arial"/>
        </w:rPr>
      </w:pPr>
      <w:r>
        <w:rPr>
          <w:rFonts w:ascii="Arial" w:hAnsi="Arial" w:cs="Arial"/>
        </w:rPr>
        <w:t>Confidence;</w:t>
      </w:r>
    </w:p>
    <w:p w:rsidR="00651500" w:rsidRDefault="00636F07">
      <w:pPr>
        <w:pStyle w:val="MediumGrid1-Accent21"/>
        <w:numPr>
          <w:ilvl w:val="0"/>
          <w:numId w:val="2"/>
        </w:numPr>
        <w:rPr>
          <w:rFonts w:ascii="Arial" w:hAnsi="Arial" w:cs="Arial"/>
        </w:rPr>
      </w:pPr>
      <w:r>
        <w:rPr>
          <w:rFonts w:ascii="Arial" w:hAnsi="Arial" w:cs="Arial"/>
        </w:rPr>
        <w:t>Perseverance;</w:t>
      </w:r>
    </w:p>
    <w:p w:rsidR="00651500" w:rsidRDefault="00636F07">
      <w:pPr>
        <w:pStyle w:val="MediumGrid1-Accent21"/>
        <w:numPr>
          <w:ilvl w:val="0"/>
          <w:numId w:val="2"/>
        </w:numPr>
        <w:rPr>
          <w:rFonts w:ascii="Arial" w:hAnsi="Arial" w:cs="Arial"/>
        </w:rPr>
      </w:pPr>
      <w:r>
        <w:rPr>
          <w:rFonts w:ascii="Arial" w:hAnsi="Arial" w:cs="Arial"/>
        </w:rPr>
        <w:t>Imagination.</w:t>
      </w:r>
    </w:p>
    <w:p w:rsidR="00651500" w:rsidRDefault="00651500">
      <w:pPr>
        <w:pStyle w:val="MediumGrid1-Accent21"/>
        <w:rPr>
          <w:rFonts w:ascii="Arial" w:hAnsi="Arial" w:cs="Arial"/>
        </w:rPr>
      </w:pPr>
    </w:p>
    <w:p w:rsidR="00651500" w:rsidRDefault="00636F07">
      <w:pPr>
        <w:rPr>
          <w:rFonts w:ascii="Arial" w:hAnsi="Arial" w:cs="Arial"/>
          <w:b/>
          <w:u w:val="single"/>
        </w:rPr>
      </w:pPr>
      <w:r>
        <w:rPr>
          <w:rFonts w:ascii="Arial" w:hAnsi="Arial" w:cs="Arial"/>
          <w:b/>
          <w:u w:val="single"/>
        </w:rPr>
        <w:lastRenderedPageBreak/>
        <w:t>Action and Implementation</w:t>
      </w:r>
    </w:p>
    <w:p w:rsidR="00651500" w:rsidRDefault="00651500">
      <w:pPr>
        <w:rPr>
          <w:rFonts w:ascii="Arial" w:hAnsi="Arial" w:cs="Arial"/>
        </w:rPr>
      </w:pPr>
    </w:p>
    <w:p w:rsidR="00651500" w:rsidRDefault="00636F07">
      <w:pPr>
        <w:jc w:val="both"/>
        <w:rPr>
          <w:rFonts w:ascii="Arial" w:hAnsi="Arial" w:cs="Arial"/>
        </w:rPr>
      </w:pPr>
      <w:r>
        <w:rPr>
          <w:rFonts w:ascii="Arial" w:hAnsi="Arial" w:cs="Arial"/>
        </w:rPr>
        <w:t xml:space="preserve">Writing at </w:t>
      </w:r>
      <w:r>
        <w:rPr>
          <w:rFonts w:ascii="Arial" w:hAnsi="Arial" w:cs="Arial"/>
        </w:rPr>
        <w:t xml:space="preserve">Brighstone Primary School is taught and celebrated in a range of ways, and is taught daily across the school across a range of subjects.  We aim, wherever possible, to create cross-curricular writing opportunities, as we believe that in order for children </w:t>
      </w:r>
      <w:r>
        <w:rPr>
          <w:rFonts w:ascii="Arial" w:hAnsi="Arial" w:cs="Arial"/>
        </w:rPr>
        <w:t>to see themselves as successful writers they need to be involved in writing for a purpose.</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We follow the National Curriculum (2014) which ensures that a range of genres are covered, including narrative (e.g. extended stories, stories by the same author, m</w:t>
      </w:r>
      <w:r>
        <w:rPr>
          <w:rFonts w:ascii="Arial" w:hAnsi="Arial" w:cs="Arial"/>
        </w:rPr>
        <w:t>yths and legends, adventure stories and traditional stories), non-fiction (e.g. persuasive texts, non-chronological reports, information texts, recounts, reports and letters) and poetry (e.g. rhyme, nonsense rhymes, shape poems, acrostic and descriptive po</w:t>
      </w:r>
      <w:r>
        <w:rPr>
          <w:rFonts w:ascii="Arial" w:hAnsi="Arial" w:cs="Arial"/>
        </w:rPr>
        <w:t>etry).  Genres are taught and learnt considering the:</w:t>
      </w:r>
    </w:p>
    <w:p w:rsidR="00651500" w:rsidRDefault="00636F07">
      <w:pPr>
        <w:pStyle w:val="ListParagraph"/>
        <w:numPr>
          <w:ilvl w:val="0"/>
          <w:numId w:val="16"/>
        </w:numPr>
        <w:jc w:val="both"/>
        <w:rPr>
          <w:rFonts w:ascii="Arial" w:hAnsi="Arial" w:cs="Arial"/>
        </w:rPr>
      </w:pPr>
      <w:r>
        <w:rPr>
          <w:rFonts w:ascii="Arial" w:hAnsi="Arial" w:cs="Arial"/>
        </w:rPr>
        <w:t>purpose</w:t>
      </w:r>
    </w:p>
    <w:p w:rsidR="00651500" w:rsidRDefault="00636F07">
      <w:pPr>
        <w:pStyle w:val="ListParagraph"/>
        <w:numPr>
          <w:ilvl w:val="0"/>
          <w:numId w:val="16"/>
        </w:numPr>
        <w:jc w:val="both"/>
        <w:rPr>
          <w:rFonts w:ascii="Arial" w:hAnsi="Arial" w:cs="Arial"/>
        </w:rPr>
      </w:pPr>
      <w:r>
        <w:rPr>
          <w:rFonts w:ascii="Arial" w:hAnsi="Arial" w:cs="Arial"/>
        </w:rPr>
        <w:t>form</w:t>
      </w:r>
    </w:p>
    <w:p w:rsidR="00651500" w:rsidRDefault="00636F07">
      <w:pPr>
        <w:pStyle w:val="ListParagraph"/>
        <w:numPr>
          <w:ilvl w:val="0"/>
          <w:numId w:val="16"/>
        </w:numPr>
        <w:jc w:val="both"/>
        <w:rPr>
          <w:rFonts w:ascii="Arial" w:hAnsi="Arial" w:cs="Arial"/>
        </w:rPr>
      </w:pPr>
      <w:r>
        <w:rPr>
          <w:rFonts w:ascii="Arial" w:hAnsi="Arial" w:cs="Arial"/>
        </w:rPr>
        <w:t>audience</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Throughout each unit, the links between reading and writing are made explicit – we read as writers and we write as readers.  The progress throughout each unit of work shows the tr</w:t>
      </w:r>
      <w:r>
        <w:rPr>
          <w:rFonts w:ascii="Arial" w:hAnsi="Arial" w:cs="Arial"/>
        </w:rPr>
        <w:t>ansition between reading as writers (focusing on structure, characterisation, and language features etc…) to writing as readers (word play, describing, composition, planning, editing, revising etc…).  We use the following structure for the learning journey</w:t>
      </w:r>
      <w:r>
        <w:rPr>
          <w:rFonts w:ascii="Arial" w:hAnsi="Arial" w:cs="Arial"/>
        </w:rPr>
        <w:t>:</w:t>
      </w:r>
    </w:p>
    <w:p w:rsidR="00651500" w:rsidRDefault="00636F07">
      <w:pPr>
        <w:jc w:val="both"/>
        <w:rPr>
          <w:rFonts w:ascii="Arial" w:hAnsi="Arial" w:cs="Arial"/>
        </w:rPr>
      </w:pPr>
      <w:r>
        <w:rPr>
          <w:rFonts w:ascii="Arial" w:hAnsi="Arial" w:cs="Arial"/>
          <w:noProof/>
        </w:rPr>
        <mc:AlternateContent>
          <mc:Choice Requires="wpg">
            <w:drawing>
              <wp:anchor distT="0" distB="0" distL="114300" distR="114300" simplePos="0" relativeHeight="251692032" behindDoc="0" locked="0" layoutInCell="1" allowOverlap="1">
                <wp:simplePos x="0" y="0"/>
                <wp:positionH relativeFrom="column">
                  <wp:posOffset>390525</wp:posOffset>
                </wp:positionH>
                <wp:positionV relativeFrom="paragraph">
                  <wp:posOffset>96336</wp:posOffset>
                </wp:positionV>
                <wp:extent cx="4318000" cy="1657350"/>
                <wp:effectExtent l="0" t="0" r="25400" b="19050"/>
                <wp:wrapNone/>
                <wp:docPr id="291" name="Group 291"/>
                <wp:cNvGraphicFramePr/>
                <a:graphic xmlns:a="http://schemas.openxmlformats.org/drawingml/2006/main">
                  <a:graphicData uri="http://schemas.microsoft.com/office/word/2010/wordprocessingGroup">
                    <wpg:wgp>
                      <wpg:cNvGrpSpPr/>
                      <wpg:grpSpPr>
                        <a:xfrm>
                          <a:off x="0" y="0"/>
                          <a:ext cx="4318000" cy="1657350"/>
                          <a:chOff x="0" y="0"/>
                          <a:chExt cx="4318328" cy="1657719"/>
                        </a:xfrm>
                      </wpg:grpSpPr>
                      <wps:wsp>
                        <wps:cNvPr id="1" name="Oval 1"/>
                        <wps:cNvSpPr/>
                        <wps:spPr>
                          <a:xfrm>
                            <a:off x="0" y="11799"/>
                            <a:ext cx="1657350" cy="15925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303757" y="0"/>
                            <a:ext cx="1657350" cy="15925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660609" y="64893"/>
                            <a:ext cx="1657719" cy="159282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82591" y="566338"/>
                            <a:ext cx="1185545" cy="459740"/>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t>Stimulate and generate</w:t>
                              </w:r>
                            </w:p>
                          </w:txbxContent>
                        </wps:txbx>
                        <wps:bodyPr rot="0" vert="horz" wrap="square" lIns="91440" tIns="45720" rIns="91440" bIns="45720" anchor="t" anchorCtr="0">
                          <a:noAutofit/>
                        </wps:bodyPr>
                      </wps:wsp>
                      <wps:wsp>
                        <wps:cNvPr id="19" name="Text Box 2"/>
                        <wps:cNvSpPr txBox="1">
                          <a:spLocks noChangeArrowheads="1"/>
                        </wps:cNvSpPr>
                        <wps:spPr bwMode="auto">
                          <a:xfrm>
                            <a:off x="1581027" y="548640"/>
                            <a:ext cx="1185545" cy="459740"/>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t>Capture, sift and sort</w:t>
                              </w:r>
                            </w:p>
                          </w:txbxContent>
                        </wps:txbx>
                        <wps:bodyPr rot="0" vert="horz" wrap="square" lIns="91440" tIns="45720" rIns="91440" bIns="45720" anchor="t" anchorCtr="0">
                          <a:noAutofit/>
                        </wps:bodyPr>
                      </wps:wsp>
                      <wps:wsp>
                        <wps:cNvPr id="290" name="Text Box 2"/>
                        <wps:cNvSpPr txBox="1">
                          <a:spLocks noChangeArrowheads="1"/>
                        </wps:cNvSpPr>
                        <wps:spPr bwMode="auto">
                          <a:xfrm>
                            <a:off x="2973275" y="548640"/>
                            <a:ext cx="1185545" cy="459740"/>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t>Create, refine and evaluate</w:t>
                              </w:r>
                            </w:p>
                          </w:txbxContent>
                        </wps:txbx>
                        <wps:bodyPr rot="0" vert="horz" wrap="square" lIns="91440" tIns="45720" rIns="91440" bIns="45720" anchor="t" anchorCtr="0">
                          <a:noAutofit/>
                        </wps:bodyPr>
                      </wps:wsp>
                    </wpg:wgp>
                  </a:graphicData>
                </a:graphic>
              </wp:anchor>
            </w:drawing>
          </mc:Choice>
          <mc:Fallback>
            <w:pict>
              <v:group id="Group 291" o:spid="_x0000_s1026" style="position:absolute;left:0;text-align:left;margin-left:30.75pt;margin-top:7.6pt;width:340pt;height:130.5pt;z-index:251692032" coordsize="43183,1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">
                <v:oval id="Oval 1" o:spid="_x0000_s1027" style="position:absolute;top:117;width:16573;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zW78A&#10;AADaAAAADwAAAGRycy9kb3ducmV2LnhtbERPS4vCMBC+L/gfwgheRNO1sGo1iiyIuhfxeR6asS02&#10;k9JErf/eCMKeho/vOdN5Y0pxp9oVlhV89yMQxKnVBWcKjodlbwTCeWSNpWVS8CQH81nra4qJtg/e&#10;0X3vMxFC2CWoIPe+SqR0aU4GXd9WxIG72NqgD7DOpK7xEcJNKQdR9CMNFhwacqzoN6f0ur8ZBeP1&#10;6fgnL8OmG6+u482Z4sJsY6U67WYxAeGp8f/ij3utw3x4v/K+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DbNbvwAAANoAAAAPAAAAAAAAAAAAAAAAAJgCAABkcnMvZG93bnJl&#10;di54bWxQSwUGAAAAAAQABAD1AAAAhAMAAAAA&#10;" filled="f" strokecolor="black [3213]" strokeweight="2pt"/>
                <v:oval id="Oval 2" o:spid="_x0000_s1028" style="position:absolute;left:13037;width:16574;height: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1rMMA&#10;AADaAAAADwAAAGRycy9kb3ducmV2LnhtbESPT4vCMBTE74LfITzBi2hqlxWpRtEF2V481D/g8dk8&#10;22LzUpqsdr/9RljwOMzMb5jlujO1eFDrKssKppMIBHFudcWFgtNxN56DcB5ZY22ZFPySg/Wq31ti&#10;ou2TM3ocfCEChF2CCkrvm0RKl5dk0E1sQxy8m20N+iDbQuoWnwFuahlH0UwarDgslNjQV0n5/fBj&#10;FFxjl36MLu7zHPtznX3vt2m1zZQaDrrNAoSnzr/D/+1UK4jhdS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P1rMMAAADaAAAADwAAAAAAAAAAAAAAAACYAgAAZHJzL2Rv&#10;d25yZXYueG1sUEsFBgAAAAAEAAQA9QAAAIgDAAAAAA==&#10;" filled="f" strokecolor="windowText" strokeweight="2pt"/>
                <v:oval id="Oval 3" o:spid="_x0000_s1029" style="position:absolute;left:26606;top:648;width:16577;height:15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QN8MA&#10;AADaAAAADwAAAGRycy9kb3ducmV2LnhtbESPT4vCMBTE7wt+h/AEL8uaWllZqlFUEHvxUP/AHt82&#10;z7bYvJQmav32RljwOMzMb5jZojO1uFHrKssKRsMIBHFudcWFguNh8/UDwnlkjbVlUvAgB4t572OG&#10;ibZ3zui294UIEHYJKii9bxIpXV6SQTe0DXHwzrY16INsC6lbvAe4qWUcRRNpsOKwUGJD65Lyy/5q&#10;FPzFLh1//rrvU+xPdbbdrdJqlSk16HfLKQhPnX+H/9upVjCG15V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9QN8MAAADaAAAADwAAAAAAAAAAAAAAAACYAgAAZHJzL2Rv&#10;d25yZXYueG1sUEsFBgAAAAAEAAQA9QAAAIgD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825;top:5663;width:11856;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pPr>
                          <w:jc w:val="center"/>
                          <w:rPr>
                            <w:rFonts w:ascii="Arial" w:hAnsi="Arial" w:cs="Arial"/>
                          </w:rPr>
                        </w:pPr>
                        <w:r>
                          <w:rPr>
                            <w:rFonts w:ascii="Arial" w:hAnsi="Arial" w:cs="Arial"/>
                          </w:rPr>
                          <w:t>Stimulate and generate</w:t>
                        </w:r>
                      </w:p>
                    </w:txbxContent>
                  </v:textbox>
                </v:shape>
                <v:shape id="Text Box 2" o:spid="_x0000_s1031" type="#_x0000_t202" style="position:absolute;left:15810;top:5486;width:11855;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pPr>
                          <w:jc w:val="center"/>
                          <w:rPr>
                            <w:rFonts w:ascii="Arial" w:hAnsi="Arial" w:cs="Arial"/>
                          </w:rPr>
                        </w:pPr>
                        <w:r>
                          <w:rPr>
                            <w:rFonts w:ascii="Arial" w:hAnsi="Arial" w:cs="Arial"/>
                          </w:rPr>
                          <w:t>Capture, sift and sort</w:t>
                        </w:r>
                      </w:p>
                    </w:txbxContent>
                  </v:textbox>
                </v:shape>
                <v:shape id="Text Box 2" o:spid="_x0000_s1032" type="#_x0000_t202" style="position:absolute;left:29732;top:5486;width:11856;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pPr>
                          <w:jc w:val="center"/>
                          <w:rPr>
                            <w:rFonts w:ascii="Arial" w:hAnsi="Arial" w:cs="Arial"/>
                          </w:rPr>
                        </w:pPr>
                        <w:r>
                          <w:rPr>
                            <w:rFonts w:ascii="Arial" w:hAnsi="Arial" w:cs="Arial"/>
                          </w:rPr>
                          <w:t>Create, refine and evaluate</w:t>
                        </w:r>
                      </w:p>
                    </w:txbxContent>
                  </v:textbox>
                </v:shape>
              </v:group>
            </w:pict>
          </mc:Fallback>
        </mc:AlternateContent>
      </w: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Within this structure there may be some flexibility to meet the needs of the pupils or the unit of work.  Here are two examples:</w:t>
      </w:r>
    </w:p>
    <w:p w:rsidR="00651500" w:rsidRDefault="00636F07">
      <w:pPr>
        <w:jc w:val="both"/>
        <w:rPr>
          <w:rFonts w:ascii="Arial" w:hAnsi="Arial" w:cs="Arial"/>
        </w:rPr>
      </w:pPr>
      <w:r>
        <w:rPr>
          <w:rFonts w:ascii="Arial" w:hAnsi="Arial" w:cs="Arial"/>
          <w:noProof/>
        </w:rPr>
        <mc:AlternateContent>
          <mc:Choice Requires="wpg">
            <w:drawing>
              <wp:anchor distT="0" distB="0" distL="114300" distR="114300" simplePos="0" relativeHeight="251680768" behindDoc="0" locked="0" layoutInCell="1" allowOverlap="1">
                <wp:simplePos x="0" y="0"/>
                <wp:positionH relativeFrom="column">
                  <wp:posOffset>3204210</wp:posOffset>
                </wp:positionH>
                <wp:positionV relativeFrom="paragraph">
                  <wp:posOffset>158750</wp:posOffset>
                </wp:positionV>
                <wp:extent cx="2141220" cy="2748915"/>
                <wp:effectExtent l="0" t="0" r="0" b="13335"/>
                <wp:wrapNone/>
                <wp:docPr id="289" name="Group 289"/>
                <wp:cNvGraphicFramePr/>
                <a:graphic xmlns:a="http://schemas.openxmlformats.org/drawingml/2006/main">
                  <a:graphicData uri="http://schemas.microsoft.com/office/word/2010/wordprocessingGroup">
                    <wpg:wgp>
                      <wpg:cNvGrpSpPr/>
                      <wpg:grpSpPr>
                        <a:xfrm>
                          <a:off x="0" y="0"/>
                          <a:ext cx="2141220" cy="2748915"/>
                          <a:chOff x="0" y="0"/>
                          <a:chExt cx="2141223" cy="2748915"/>
                        </a:xfrm>
                      </wpg:grpSpPr>
                      <wpg:grpSp>
                        <wpg:cNvPr id="20" name="Group 20"/>
                        <wpg:cNvGrpSpPr>
                          <a:grpSpLocks/>
                        </wpg:cNvGrpSpPr>
                        <wpg:grpSpPr bwMode="auto">
                          <a:xfrm>
                            <a:off x="35396" y="0"/>
                            <a:ext cx="1994941" cy="2748915"/>
                            <a:chOff x="4358" y="7434"/>
                            <a:chExt cx="3142" cy="4329"/>
                          </a:xfrm>
                        </wpg:grpSpPr>
                        <wps:wsp>
                          <wps:cNvPr id="21" name="Oval 3"/>
                          <wps:cNvSpPr>
                            <a:spLocks noChangeArrowheads="1"/>
                          </wps:cNvSpPr>
                          <wps:spPr bwMode="auto">
                            <a:xfrm>
                              <a:off x="4358" y="7434"/>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2" name="Oval 4"/>
                          <wps:cNvSpPr>
                            <a:spLocks noChangeArrowheads="1"/>
                          </wps:cNvSpPr>
                          <wps:spPr bwMode="auto">
                            <a:xfrm>
                              <a:off x="4358" y="8366"/>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3" name="Oval 5"/>
                          <wps:cNvSpPr>
                            <a:spLocks noChangeArrowheads="1"/>
                          </wps:cNvSpPr>
                          <wps:spPr bwMode="auto">
                            <a:xfrm>
                              <a:off x="4358" y="9697"/>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s:wsp>
                        <wps:cNvPr id="24" name="Text Box 2"/>
                        <wps:cNvSpPr txBox="1">
                          <a:spLocks noChangeArrowheads="1"/>
                        </wps:cNvSpPr>
                        <wps:spPr bwMode="auto">
                          <a:xfrm>
                            <a:off x="0" y="159283"/>
                            <a:ext cx="2105828" cy="365760"/>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Capturing ideas; </w:t>
                              </w:r>
                            </w:p>
                            <w:p w:rsidR="00651500" w:rsidRDefault="00636F07">
                              <w:pPr>
                                <w:jc w:val="center"/>
                                <w:rPr>
                                  <w:rFonts w:ascii="Arial" w:hAnsi="Arial" w:cs="Arial"/>
                                  <w:sz w:val="18"/>
                                </w:rPr>
                              </w:pPr>
                              <w:r>
                                <w:rPr>
                                  <w:rFonts w:ascii="Arial" w:hAnsi="Arial" w:cs="Arial"/>
                                  <w:sz w:val="18"/>
                                </w:rPr>
                                <w:t>oral</w:t>
                              </w:r>
                              <w:r>
                                <w:rPr>
                                  <w:rFonts w:ascii="Arial" w:hAnsi="Arial" w:cs="Arial"/>
                                  <w:sz w:val="18"/>
                                </w:rPr>
                                <w:t xml:space="preserve"> rehearsal</w:t>
                              </w:r>
                            </w:p>
                          </w:txbxContent>
                        </wps:txbx>
                        <wps:bodyPr rot="0" vert="horz" wrap="square" lIns="91440" tIns="45720" rIns="91440" bIns="45720" anchor="t" anchorCtr="0">
                          <a:spAutoFit/>
                        </wps:bodyPr>
                      </wps:wsp>
                      <wps:wsp>
                        <wps:cNvPr id="25" name="Text Box 2"/>
                        <wps:cNvSpPr txBox="1">
                          <a:spLocks noChangeArrowheads="1"/>
                        </wps:cNvSpPr>
                        <wps:spPr bwMode="auto">
                          <a:xfrm>
                            <a:off x="5899" y="707923"/>
                            <a:ext cx="2105827" cy="448351"/>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Apprentice pieces; </w:t>
                              </w:r>
                            </w:p>
                            <w:p w:rsidR="00651500" w:rsidRDefault="00636F07">
                              <w:pPr>
                                <w:jc w:val="center"/>
                                <w:rPr>
                                  <w:rFonts w:ascii="Arial" w:hAnsi="Arial" w:cs="Arial"/>
                                  <w:sz w:val="18"/>
                                </w:rPr>
                              </w:pPr>
                              <w:r>
                                <w:rPr>
                                  <w:rFonts w:ascii="Arial" w:hAnsi="Arial" w:cs="Arial"/>
                                  <w:sz w:val="18"/>
                                </w:rPr>
                                <w:t>self- and peer-assessment</w:t>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35396" y="1256563"/>
                            <a:ext cx="2105827" cy="230075"/>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Analysing texts; familiarisation</w:t>
                              </w:r>
                            </w:p>
                          </w:txbxContent>
                        </wps:txbx>
                        <wps:bodyPr rot="0" vert="horz" wrap="square" lIns="91440" tIns="45720" rIns="91440" bIns="45720" anchor="t" anchorCtr="0">
                          <a:spAutoFit/>
                        </wps:bodyPr>
                      </wps:wsp>
                      <wps:wsp>
                        <wps:cNvPr id="27" name="Text Box 2"/>
                        <wps:cNvSpPr txBox="1">
                          <a:spLocks noChangeArrowheads="1"/>
                        </wps:cNvSpPr>
                        <wps:spPr bwMode="auto">
                          <a:xfrm>
                            <a:off x="5899" y="1486637"/>
                            <a:ext cx="2105827" cy="365760"/>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Shared writing; apprentice </w:t>
                              </w:r>
                            </w:p>
                            <w:p w:rsidR="00651500" w:rsidRDefault="00636F07">
                              <w:pPr>
                                <w:jc w:val="center"/>
                                <w:rPr>
                                  <w:rFonts w:ascii="Arial" w:hAnsi="Arial" w:cs="Arial"/>
                                  <w:sz w:val="18"/>
                                </w:rPr>
                              </w:pPr>
                              <w:r>
                                <w:rPr>
                                  <w:rFonts w:ascii="Arial" w:hAnsi="Arial" w:cs="Arial"/>
                                  <w:sz w:val="18"/>
                                </w:rPr>
                                <w:t>pieces; guided writing</w:t>
                              </w:r>
                            </w:p>
                          </w:txbxContent>
                        </wps:txbx>
                        <wps:bodyPr rot="0" vert="horz" wrap="square" lIns="91440" tIns="45720" rIns="91440" bIns="45720" anchor="t" anchorCtr="0">
                          <a:spAutoFit/>
                        </wps:bodyPr>
                      </wps:wsp>
                      <wps:wsp>
                        <wps:cNvPr id="28" name="Text Box 2"/>
                        <wps:cNvSpPr txBox="1">
                          <a:spLocks noChangeArrowheads="1"/>
                        </wps:cNvSpPr>
                        <wps:spPr bwMode="auto">
                          <a:xfrm>
                            <a:off x="11798" y="2035277"/>
                            <a:ext cx="2105828" cy="495546"/>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Independent writing; drafting; </w:t>
                              </w:r>
                            </w:p>
                            <w:p w:rsidR="00651500" w:rsidRDefault="00636F07">
                              <w:pPr>
                                <w:jc w:val="center"/>
                                <w:rPr>
                                  <w:rFonts w:ascii="Arial" w:hAnsi="Arial" w:cs="Arial"/>
                                  <w:sz w:val="18"/>
                                </w:rPr>
                              </w:pPr>
                              <w:r>
                                <w:rPr>
                                  <w:rFonts w:ascii="Arial" w:hAnsi="Arial" w:cs="Arial"/>
                                  <w:sz w:val="18"/>
                                </w:rPr>
                                <w:t>editing; improving; self- and peer-assessment</w:t>
                              </w:r>
                            </w:p>
                          </w:txbxContent>
                        </wps:txbx>
                        <wps:bodyPr rot="0" vert="horz" wrap="square" lIns="91440" tIns="45720" rIns="91440" bIns="45720" anchor="t" anchorCtr="0">
                          <a:spAutoFit/>
                        </wps:bodyPr>
                      </wps:wsp>
                      <wps:wsp>
                        <wps:cNvPr id="29" name="Text Box 2"/>
                        <wps:cNvSpPr txBox="1">
                          <a:spLocks noChangeArrowheads="1"/>
                        </wps:cNvSpPr>
                        <wps:spPr bwMode="auto">
                          <a:xfrm>
                            <a:off x="879003" y="1026488"/>
                            <a:ext cx="306670"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879003" y="1817001"/>
                            <a:ext cx="306670"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31" name="Text Box 2"/>
                        <wps:cNvSpPr txBox="1">
                          <a:spLocks noChangeArrowheads="1"/>
                        </wps:cNvSpPr>
                        <wps:spPr bwMode="auto">
                          <a:xfrm>
                            <a:off x="879003" y="1386348"/>
                            <a:ext cx="306670"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288" name="Text Box 2"/>
                        <wps:cNvSpPr txBox="1">
                          <a:spLocks noChangeArrowheads="1"/>
                        </wps:cNvSpPr>
                        <wps:spPr bwMode="auto">
                          <a:xfrm>
                            <a:off x="879003" y="501445"/>
                            <a:ext cx="306670"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id="Group 289" o:spid="_x0000_s1033" style="position:absolute;left:0;text-align:left;margin-left:252.3pt;margin-top:12.5pt;width:168.6pt;height:216.45pt;z-index:251680768" coordsize="21412,2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">
                <v:group id="Group 20" o:spid="_x0000_s1034" style="position:absolute;left:353;width:19950;height:27489" coordorigin="4358,7434" coordsize="3142,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3" o:spid="_x0000_s1035" style="position:absolute;left:4358;top:7434;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3q8IA&#10;AADbAAAADwAAAGRycy9kb3ducmV2LnhtbESPT2vCQBTE7wW/w/IEb3UThVJiNiJKiwcPqX/uj+wz&#10;CWbfxuyaxG/vFgo9DjPzGyZdj6YRPXWutqwgnkcgiAuray4VnE9f758gnEfW2FgmBU9ysM4mbykm&#10;2g78Q/3RlyJA2CWooPK+TaR0RUUG3dy2xMG72s6gD7Irpe5wCHDTyEUUfUiDNYeFClvaVlTcjg+j&#10;ID8QL5vv4S6L+EK8i8u7fuRKzabjZgXC0+j/w3/tvVawiOH3S/g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3erwgAAANsAAAAPAAAAAAAAAAAAAAAAAJgCAABkcnMvZG93&#10;bnJldi54bWxQSwUGAAAAAAQABAD1AAAAhwMAAAAA&#10;" filled="f" fillcolor="yellow"/>
                  <v:oval id="Oval 4" o:spid="_x0000_s1036" style="position:absolute;left:4358;top:8366;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p3MAA&#10;AADbAAAADwAAAGRycy9kb3ducmV2LnhtbESPzarCMBSE9xd8h3AEd9e0FeRSjSKK4sKFv/tDc2yL&#10;zUltoq1vbwThLoeZ+YaZzjtTiSc1rrSsIB5GIIgzq0vOFZxP698/EM4ja6wsk4IXOZjPej9TTLVt&#10;+UDPo89FgLBLUUHhfZ1K6bKCDLqhrYmDd7WNQR9kk0vdYBvgppJJFI2lwZLDQoE1LQvKbseHUbDf&#10;EY+qTXuXWXwhXsX5XT/2Sg363WICwlPn/8Pf9lYrSBL4fAk/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3p3MAAAADbAAAADwAAAAAAAAAAAAAAAACYAgAAZHJzL2Rvd25y&#10;ZXYueG1sUEsFBgAAAAAEAAQA9QAAAIUDAAAAAA==&#10;" filled="f" fillcolor="yellow"/>
                  <v:oval id="Oval 5" o:spid="_x0000_s1037" style="position:absolute;left:4358;top:9697;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MR8AA&#10;AADbAAAADwAAAGRycy9kb3ducmV2LnhtbESPzarCMBSE9xd8h3AEd7dpFeRSjSKK4sKFv/tDc2yL&#10;zUltoq1vbwThLoeZ+YaZzjtTiSc1rrSsIIliEMSZ1SXnCs6n9e8fCOeRNVaWScGLHMxnvZ8pptq2&#10;fKDn0eciQNilqKDwvk6ldFlBBl1ka+LgXW1j0AfZ5FI32Aa4qeQwjsfSYMlhocCalgVlt+PDKNjv&#10;iEfVpr3LLLkQr5L8rh97pQb9bjEB4anz/+Fve6sVDEfw+RJ+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FMR8AAAADbAAAADwAAAAAAAAAAAAAAAACYAgAAZHJzL2Rvd25y&#10;ZXYueG1sUEsFBgAAAAAEAAQA9QAAAIUDAAAAAA==&#10;" filled="f" fillcolor="yellow"/>
                </v:group>
                <v:shape id="Text Box 2" o:spid="_x0000_s1038" type="#_x0000_t202" style="position:absolute;top:1592;width:21058;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pPr>
                          <w:jc w:val="center"/>
                          <w:rPr>
                            <w:rFonts w:ascii="Arial" w:hAnsi="Arial" w:cs="Arial"/>
                            <w:sz w:val="18"/>
                          </w:rPr>
                        </w:pPr>
                        <w:r>
                          <w:rPr>
                            <w:rFonts w:ascii="Arial" w:hAnsi="Arial" w:cs="Arial"/>
                            <w:sz w:val="18"/>
                          </w:rPr>
                          <w:t xml:space="preserve">Capturing ideas; </w:t>
                        </w:r>
                      </w:p>
                      <w:p>
                        <w:pPr>
                          <w:jc w:val="center"/>
                          <w:rPr>
                            <w:rFonts w:ascii="Arial" w:hAnsi="Arial" w:cs="Arial"/>
                            <w:sz w:val="18"/>
                          </w:rPr>
                        </w:pPr>
                        <w:proofErr w:type="gramStart"/>
                        <w:r>
                          <w:rPr>
                            <w:rFonts w:ascii="Arial" w:hAnsi="Arial" w:cs="Arial"/>
                            <w:sz w:val="18"/>
                          </w:rPr>
                          <w:t>oral</w:t>
                        </w:r>
                        <w:proofErr w:type="gramEnd"/>
                        <w:r>
                          <w:rPr>
                            <w:rFonts w:ascii="Arial" w:hAnsi="Arial" w:cs="Arial"/>
                            <w:sz w:val="18"/>
                          </w:rPr>
                          <w:t xml:space="preserve"> rehearsal</w:t>
                        </w:r>
                      </w:p>
                    </w:txbxContent>
                  </v:textbox>
                </v:shape>
                <v:shape id="Text Box 2" o:spid="_x0000_s1039" type="#_x0000_t202" style="position:absolute;left:58;top:7079;width:21059;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pPr>
                          <w:jc w:val="center"/>
                          <w:rPr>
                            <w:rFonts w:ascii="Arial" w:hAnsi="Arial" w:cs="Arial"/>
                            <w:sz w:val="18"/>
                          </w:rPr>
                        </w:pPr>
                        <w:r>
                          <w:rPr>
                            <w:rFonts w:ascii="Arial" w:hAnsi="Arial" w:cs="Arial"/>
                            <w:sz w:val="18"/>
                          </w:rPr>
                          <w:t xml:space="preserve">Apprentice pieces; </w:t>
                        </w:r>
                      </w:p>
                      <w:p>
                        <w:pPr>
                          <w:jc w:val="center"/>
                          <w:rPr>
                            <w:rFonts w:ascii="Arial" w:hAnsi="Arial" w:cs="Arial"/>
                            <w:sz w:val="18"/>
                          </w:rPr>
                        </w:pPr>
                        <w:proofErr w:type="gramStart"/>
                        <w:r>
                          <w:rPr>
                            <w:rFonts w:ascii="Arial" w:hAnsi="Arial" w:cs="Arial"/>
                            <w:sz w:val="18"/>
                          </w:rPr>
                          <w:t>self</w:t>
                        </w:r>
                        <w:proofErr w:type="gramEnd"/>
                        <w:r>
                          <w:rPr>
                            <w:rFonts w:ascii="Arial" w:hAnsi="Arial" w:cs="Arial"/>
                            <w:sz w:val="18"/>
                          </w:rPr>
                          <w:t>- and peer-assessment</w:t>
                        </w:r>
                      </w:p>
                      <w:p>
                        <w:pPr>
                          <w:jc w:val="center"/>
                          <w:rPr>
                            <w:rFonts w:ascii="Arial" w:hAnsi="Arial" w:cs="Arial"/>
                          </w:rPr>
                        </w:pPr>
                      </w:p>
                    </w:txbxContent>
                  </v:textbox>
                </v:shape>
                <v:shape id="Text Box 2" o:spid="_x0000_s1040" type="#_x0000_t202" style="position:absolute;left:353;top:12565;width:21059;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pPr>
                          <w:jc w:val="center"/>
                          <w:rPr>
                            <w:rFonts w:ascii="Arial" w:hAnsi="Arial" w:cs="Arial"/>
                            <w:sz w:val="18"/>
                          </w:rPr>
                        </w:pPr>
                        <w:r>
                          <w:rPr>
                            <w:rFonts w:ascii="Arial" w:hAnsi="Arial" w:cs="Arial"/>
                            <w:sz w:val="18"/>
                          </w:rPr>
                          <w:t>Analysing texts; familiarisation</w:t>
                        </w:r>
                      </w:p>
                    </w:txbxContent>
                  </v:textbox>
                </v:shape>
                <v:shape id="Text Box 2" o:spid="_x0000_s1041" type="#_x0000_t202" style="position:absolute;left:58;top:14866;width:21059;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pPr>
                          <w:jc w:val="center"/>
                          <w:rPr>
                            <w:rFonts w:ascii="Arial" w:hAnsi="Arial" w:cs="Arial"/>
                            <w:sz w:val="18"/>
                          </w:rPr>
                        </w:pPr>
                        <w:r>
                          <w:rPr>
                            <w:rFonts w:ascii="Arial" w:hAnsi="Arial" w:cs="Arial"/>
                            <w:sz w:val="18"/>
                          </w:rPr>
                          <w:t xml:space="preserve">Shared writing; apprentice </w:t>
                        </w:r>
                      </w:p>
                      <w:p>
                        <w:pPr>
                          <w:jc w:val="center"/>
                          <w:rPr>
                            <w:rFonts w:ascii="Arial" w:hAnsi="Arial" w:cs="Arial"/>
                            <w:sz w:val="18"/>
                          </w:rPr>
                        </w:pPr>
                        <w:proofErr w:type="gramStart"/>
                        <w:r>
                          <w:rPr>
                            <w:rFonts w:ascii="Arial" w:hAnsi="Arial" w:cs="Arial"/>
                            <w:sz w:val="18"/>
                          </w:rPr>
                          <w:t>pieces</w:t>
                        </w:r>
                        <w:proofErr w:type="gramEnd"/>
                        <w:r>
                          <w:rPr>
                            <w:rFonts w:ascii="Arial" w:hAnsi="Arial" w:cs="Arial"/>
                            <w:sz w:val="18"/>
                          </w:rPr>
                          <w:t>; guided writing</w:t>
                        </w:r>
                      </w:p>
                    </w:txbxContent>
                  </v:textbox>
                </v:shape>
                <v:shape id="Text Box 2" o:spid="_x0000_s1042" type="#_x0000_t202" style="position:absolute;left:117;top:20352;width:21059;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pPr>
                          <w:jc w:val="center"/>
                          <w:rPr>
                            <w:rFonts w:ascii="Arial" w:hAnsi="Arial" w:cs="Arial"/>
                            <w:sz w:val="18"/>
                          </w:rPr>
                        </w:pPr>
                        <w:r>
                          <w:rPr>
                            <w:rFonts w:ascii="Arial" w:hAnsi="Arial" w:cs="Arial"/>
                            <w:sz w:val="18"/>
                          </w:rPr>
                          <w:t xml:space="preserve">Independent writing; drafting; </w:t>
                        </w:r>
                      </w:p>
                      <w:p>
                        <w:pPr>
                          <w:jc w:val="center"/>
                          <w:rPr>
                            <w:rFonts w:ascii="Arial" w:hAnsi="Arial" w:cs="Arial"/>
                            <w:sz w:val="18"/>
                          </w:rPr>
                        </w:pPr>
                        <w:proofErr w:type="gramStart"/>
                        <w:r>
                          <w:rPr>
                            <w:rFonts w:ascii="Arial" w:hAnsi="Arial" w:cs="Arial"/>
                            <w:sz w:val="18"/>
                          </w:rPr>
                          <w:t>editing</w:t>
                        </w:r>
                        <w:proofErr w:type="gramEnd"/>
                        <w:r>
                          <w:rPr>
                            <w:rFonts w:ascii="Arial" w:hAnsi="Arial" w:cs="Arial"/>
                            <w:sz w:val="18"/>
                          </w:rPr>
                          <w:t>; improving; self- and peer-assessment</w:t>
                        </w:r>
                      </w:p>
                    </w:txbxContent>
                  </v:textbox>
                </v:shape>
                <v:shape id="Text Box 2" o:spid="_x0000_s1043" type="#_x0000_t202" style="position:absolute;left:8790;top:10264;width:306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44" type="#_x0000_t202" style="position:absolute;left:8790;top:18170;width:306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45" type="#_x0000_t202" style="position:absolute;left:8790;top:13863;width:306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46" type="#_x0000_t202" style="position:absolute;left:8790;top:5014;width:306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group>
            </w:pict>
          </mc:Fallback>
        </mc:AlternateContent>
      </w:r>
      <w:r>
        <w:rPr>
          <w:rFonts w:ascii="Arial" w:hAnsi="Arial" w:cs="Arial"/>
          <w:noProof/>
        </w:rPr>
        <mc:AlternateContent>
          <mc:Choice Requires="wpg">
            <w:drawing>
              <wp:anchor distT="0" distB="0" distL="114300" distR="114300" simplePos="0" relativeHeight="251669504" behindDoc="0" locked="0" layoutInCell="1" allowOverlap="1">
                <wp:simplePos x="0" y="0"/>
                <wp:positionH relativeFrom="column">
                  <wp:posOffset>60325</wp:posOffset>
                </wp:positionH>
                <wp:positionV relativeFrom="paragraph">
                  <wp:posOffset>117926</wp:posOffset>
                </wp:positionV>
                <wp:extent cx="2141220" cy="2748915"/>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141220" cy="2748915"/>
                          <a:chOff x="0" y="0"/>
                          <a:chExt cx="2141466" cy="2748915"/>
                        </a:xfrm>
                      </wpg:grpSpPr>
                      <wpg:grpSp>
                        <wpg:cNvPr id="6" name="Group 6"/>
                        <wpg:cNvGrpSpPr>
                          <a:grpSpLocks/>
                        </wpg:cNvGrpSpPr>
                        <wpg:grpSpPr bwMode="auto">
                          <a:xfrm>
                            <a:off x="35397" y="0"/>
                            <a:ext cx="1995170" cy="2748915"/>
                            <a:chOff x="4358" y="7434"/>
                            <a:chExt cx="3142" cy="4329"/>
                          </a:xfrm>
                        </wpg:grpSpPr>
                        <wps:wsp>
                          <wps:cNvPr id="7" name="Oval 3"/>
                          <wps:cNvSpPr>
                            <a:spLocks noChangeArrowheads="1"/>
                          </wps:cNvSpPr>
                          <wps:spPr bwMode="auto">
                            <a:xfrm>
                              <a:off x="4358" y="7434"/>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8" name="Oval 4"/>
                          <wps:cNvSpPr>
                            <a:spLocks noChangeArrowheads="1"/>
                          </wps:cNvSpPr>
                          <wps:spPr bwMode="auto">
                            <a:xfrm>
                              <a:off x="4358" y="8366"/>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9" name="Oval 5"/>
                          <wps:cNvSpPr>
                            <a:spLocks noChangeArrowheads="1"/>
                          </wps:cNvSpPr>
                          <wps:spPr bwMode="auto">
                            <a:xfrm>
                              <a:off x="4358" y="9697"/>
                              <a:ext cx="3142" cy="2066"/>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grpSp>
                      <wps:wsp>
                        <wps:cNvPr id="307" name="Text Box 2"/>
                        <wps:cNvSpPr txBox="1">
                          <a:spLocks noChangeArrowheads="1"/>
                        </wps:cNvSpPr>
                        <wps:spPr bwMode="auto">
                          <a:xfrm>
                            <a:off x="0" y="159282"/>
                            <a:ext cx="2106070" cy="365760"/>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Familiarisation with the </w:t>
                              </w:r>
                            </w:p>
                            <w:p w:rsidR="00651500" w:rsidRDefault="00636F07">
                              <w:pPr>
                                <w:jc w:val="center"/>
                                <w:rPr>
                                  <w:rFonts w:ascii="Arial" w:hAnsi="Arial" w:cs="Arial"/>
                                  <w:sz w:val="18"/>
                                </w:rPr>
                              </w:pPr>
                              <w:r>
                                <w:rPr>
                                  <w:rFonts w:ascii="Arial" w:hAnsi="Arial" w:cs="Arial"/>
                                  <w:sz w:val="18"/>
                                </w:rPr>
                                <w:t>text type / genre</w:t>
                              </w:r>
                            </w:p>
                          </w:txbxContent>
                        </wps:txbx>
                        <wps:bodyPr rot="0" vert="horz" wrap="square" lIns="91440" tIns="45720" rIns="91440" bIns="45720" anchor="t" anchorCtr="0">
                          <a:spAutoFit/>
                        </wps:bodyPr>
                      </wps:wsp>
                      <wps:wsp>
                        <wps:cNvPr id="10" name="Text Box 2"/>
                        <wps:cNvSpPr txBox="1">
                          <a:spLocks noChangeArrowheads="1"/>
                        </wps:cNvSpPr>
                        <wps:spPr bwMode="auto">
                          <a:xfrm>
                            <a:off x="5900" y="707922"/>
                            <a:ext cx="2106069" cy="448351"/>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Capturing ideas; </w:t>
                              </w:r>
                            </w:p>
                            <w:p w:rsidR="00651500" w:rsidRDefault="00636F07">
                              <w:pPr>
                                <w:jc w:val="center"/>
                                <w:rPr>
                                  <w:rFonts w:ascii="Arial" w:hAnsi="Arial" w:cs="Arial"/>
                                  <w:sz w:val="18"/>
                                </w:rPr>
                              </w:pPr>
                              <w:r>
                                <w:rPr>
                                  <w:rFonts w:ascii="Arial" w:hAnsi="Arial" w:cs="Arial"/>
                                  <w:sz w:val="18"/>
                                </w:rPr>
                                <w:t>oral rehearsal</w:t>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35397" y="1256562"/>
                            <a:ext cx="2106069" cy="230075"/>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Teacher demonstration</w:t>
                              </w:r>
                            </w:p>
                          </w:txbxContent>
                        </wps:txbx>
                        <wps:bodyPr rot="0" vert="horz" wrap="square" lIns="91440" tIns="45720" rIns="91440" bIns="45720" anchor="t" anchorCtr="0">
                          <a:spAutoFit/>
                        </wps:bodyPr>
                      </wps:wsp>
                      <wps:wsp>
                        <wps:cNvPr id="12" name="Text Box 2"/>
                        <wps:cNvSpPr txBox="1">
                          <a:spLocks noChangeArrowheads="1"/>
                        </wps:cNvSpPr>
                        <wps:spPr bwMode="auto">
                          <a:xfrm>
                            <a:off x="5900" y="1486637"/>
                            <a:ext cx="2106069" cy="365760"/>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Shared writing; supported </w:t>
                              </w:r>
                            </w:p>
                            <w:p w:rsidR="00651500" w:rsidRDefault="00636F07">
                              <w:pPr>
                                <w:jc w:val="center"/>
                                <w:rPr>
                                  <w:rFonts w:ascii="Arial" w:hAnsi="Arial" w:cs="Arial"/>
                                  <w:sz w:val="18"/>
                                </w:rPr>
                              </w:pPr>
                              <w:r>
                                <w:rPr>
                                  <w:rFonts w:ascii="Arial" w:hAnsi="Arial" w:cs="Arial"/>
                                  <w:sz w:val="18"/>
                                </w:rPr>
                                <w:t>writing; guided writing</w:t>
                              </w:r>
                            </w:p>
                          </w:txbxContent>
                        </wps:txbx>
                        <wps:bodyPr rot="0" vert="horz" wrap="square" lIns="91440" tIns="45720" rIns="91440" bIns="45720" anchor="t" anchorCtr="0">
                          <a:spAutoFit/>
                        </wps:bodyPr>
                      </wps:wsp>
                      <wps:wsp>
                        <wps:cNvPr id="13" name="Text Box 2"/>
                        <wps:cNvSpPr txBox="1">
                          <a:spLocks noChangeArrowheads="1"/>
                        </wps:cNvSpPr>
                        <wps:spPr bwMode="auto">
                          <a:xfrm>
                            <a:off x="11799" y="2035277"/>
                            <a:ext cx="2106070" cy="495546"/>
                          </a:xfrm>
                          <a:prstGeom prst="rect">
                            <a:avLst/>
                          </a:prstGeom>
                          <a:noFill/>
                          <a:ln w="9525">
                            <a:noFill/>
                            <a:miter lim="800000"/>
                            <a:headEnd/>
                            <a:tailEnd/>
                          </a:ln>
                        </wps:spPr>
                        <wps:txbx>
                          <w:txbxContent>
                            <w:p w:rsidR="00651500" w:rsidRDefault="00636F07">
                              <w:pPr>
                                <w:jc w:val="center"/>
                                <w:rPr>
                                  <w:rFonts w:ascii="Arial" w:hAnsi="Arial" w:cs="Arial"/>
                                  <w:sz w:val="18"/>
                                </w:rPr>
                              </w:pPr>
                              <w:r>
                                <w:rPr>
                                  <w:rFonts w:ascii="Arial" w:hAnsi="Arial" w:cs="Arial"/>
                                  <w:sz w:val="18"/>
                                </w:rPr>
                                <w:t xml:space="preserve">Independent writing; drafting; </w:t>
                              </w:r>
                            </w:p>
                            <w:p w:rsidR="00651500" w:rsidRDefault="00636F07">
                              <w:pPr>
                                <w:jc w:val="center"/>
                                <w:rPr>
                                  <w:rFonts w:ascii="Arial" w:hAnsi="Arial" w:cs="Arial"/>
                                  <w:sz w:val="18"/>
                                </w:rPr>
                              </w:pPr>
                              <w:r>
                                <w:rPr>
                                  <w:rFonts w:ascii="Arial" w:hAnsi="Arial" w:cs="Arial"/>
                                  <w:sz w:val="18"/>
                                </w:rPr>
                                <w:t>editing; improving; self- and peer-assessment</w:t>
                              </w:r>
                            </w:p>
                          </w:txbxContent>
                        </wps:txbx>
                        <wps:bodyPr rot="0" vert="horz" wrap="square" lIns="91440" tIns="45720" rIns="91440" bIns="45720" anchor="t" anchorCtr="0">
                          <a:spAutoFit/>
                        </wps:bodyPr>
                      </wps:wsp>
                      <wps:wsp>
                        <wps:cNvPr id="14" name="Text Box 2"/>
                        <wps:cNvSpPr txBox="1">
                          <a:spLocks noChangeArrowheads="1"/>
                        </wps:cNvSpPr>
                        <wps:spPr bwMode="auto">
                          <a:xfrm>
                            <a:off x="879004" y="1026487"/>
                            <a:ext cx="306705"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879004" y="1817001"/>
                            <a:ext cx="306705"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879004" y="1386348"/>
                            <a:ext cx="306705"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879004" y="501445"/>
                            <a:ext cx="306705" cy="282575"/>
                          </a:xfrm>
                          <a:prstGeom prst="rect">
                            <a:avLst/>
                          </a:prstGeom>
                          <a:noFill/>
                          <a:ln w="9525">
                            <a:noFill/>
                            <a:miter lim="800000"/>
                            <a:headEnd/>
                            <a:tailEnd/>
                          </a:ln>
                        </wps:spPr>
                        <wps:txbx>
                          <w:txbxContent>
                            <w:p w:rsidR="00651500" w:rsidRDefault="00636F07">
                              <w:pPr>
                                <w:jc w:val="center"/>
                                <w:rPr>
                                  <w:rFonts w:ascii="Arial" w:hAnsi="Arial" w:cs="Arial"/>
                                </w:rPr>
                              </w:pPr>
                              <w:r>
                                <w:rPr>
                                  <w:rFonts w:ascii="Arial" w:hAnsi="Arial" w:cs="Arial"/>
                                </w:rPr>
                                <w:sym w:font="Wingdings" w:char="F0EA"/>
                              </w:r>
                            </w:p>
                            <w:p w:rsidR="00651500" w:rsidRDefault="00651500">
                              <w:pPr>
                                <w:jc w:val="cente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id="Group 18" o:spid="_x0000_s1047" style="position:absolute;left:0;text-align:left;margin-left:4.75pt;margin-top:9.3pt;width:168.6pt;height:216.45pt;z-index:251669504" coordsize="21414,2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">
                <v:group id="Group 6" o:spid="_x0000_s1048" style="position:absolute;left:353;width:19952;height:27489" coordorigin="4358,7434" coordsize="3142,4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3" o:spid="_x0000_s1049" style="position:absolute;left:4358;top:7434;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zMIA&#10;AADaAAAADwAAAGRycy9kb3ducmV2LnhtbESPzWsCMRTE74L/Q3hCb5pdC7VsjSKK4sGDH+39sXnd&#10;Xbp5WZPsh/+9KRR6HGbmN8xyPZhadOR8ZVlBOktAEOdWV1wo+Lztp+8gfEDWWFsmBQ/ysF6NR0vM&#10;tO35Qt01FCJC2GeooAyhyaT0eUkG/cw2xNH7ts5giNIVUjvsI9zUcp4kb9JgxXGhxIa2JeU/19Yo&#10;OJ+IX+tDf5d5+kW8S4u7bs9KvUyGzQeIQEP4D/+1j1rBAn6v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PMwgAAANoAAAAPAAAAAAAAAAAAAAAAAJgCAABkcnMvZG93&#10;bnJldi54bWxQSwUGAAAAAAQABAD1AAAAhwMAAAAA&#10;" filled="f" fillcolor="yellow"/>
                  <v:oval id="Oval 4" o:spid="_x0000_s1050" style="position:absolute;left:4358;top:8366;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nvroA&#10;AADaAAAADwAAAGRycy9kb3ducmV2LnhtbERPuwrCMBTdBf8hXMFN0yqIVKOIojg4+NwvzbUtNje1&#10;ibb+vRkEx8N5z5etKcWbaldYVhAPIxDEqdUFZwqul+1gCsJ5ZI2lZVLwIQfLRbczx0Tbhk/0PvtM&#10;hBB2CSrIva8SKV2ak0E3tBVx4O62NugDrDOpa2xCuCnlKIom0mDBoSHHitY5pY/zyyg4HojH5a55&#10;yjS+EW/i7KlfR6X6vXY1A+Gp9X/xz73XCsLWcCXcALn4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EBnvroAAADaAAAADwAAAAAAAAAAAAAAAACYAgAAZHJzL2Rvd25yZXYueG1s&#10;UEsFBgAAAAAEAAQA9QAAAH8DAAAAAA==&#10;" filled="f" fillcolor="yellow"/>
                  <v:oval id="Oval 5" o:spid="_x0000_s1051" style="position:absolute;left:4358;top:9697;width:3142;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CJcIA&#10;AADaAAAADwAAAGRycy9kb3ducmV2LnhtbESPzWsCMRTE74L/Q3hCb5pdC8VujSKK4sGDH+39sXnd&#10;Xbp5WZPsh/+9KRR6HGbmN8xyPZhadOR8ZVlBOktAEOdWV1wo+LztpwsQPiBrrC2Tggd5WK/GoyVm&#10;2vZ8oe4aChEh7DNUUIbQZFL6vCSDfmYb4uh9W2cwROkKqR32EW5qOU+SN2mw4rhQYkPbkvKfa2sU&#10;nE/Er/Whv8s8/SLepcVdt2elXibD5gNEoCH8h//aR63gHX6v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MIlwgAAANoAAAAPAAAAAAAAAAAAAAAAAJgCAABkcnMvZG93&#10;bnJldi54bWxQSwUGAAAAAAQABAD1AAAAhwMAAAAA&#10;" filled="f" fillcolor="yellow"/>
                </v:group>
                <v:shape id="Text Box 2" o:spid="_x0000_s1052" type="#_x0000_t202" style="position:absolute;top:1592;width:21060;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pPr>
                          <w:jc w:val="center"/>
                          <w:rPr>
                            <w:rFonts w:ascii="Arial" w:hAnsi="Arial" w:cs="Arial"/>
                            <w:sz w:val="18"/>
                          </w:rPr>
                        </w:pPr>
                        <w:r>
                          <w:rPr>
                            <w:rFonts w:ascii="Arial" w:hAnsi="Arial" w:cs="Arial"/>
                            <w:sz w:val="18"/>
                          </w:rPr>
                          <w:t xml:space="preserve">Familiarisation with the </w:t>
                        </w:r>
                      </w:p>
                      <w:p>
                        <w:pPr>
                          <w:jc w:val="center"/>
                          <w:rPr>
                            <w:rFonts w:ascii="Arial" w:hAnsi="Arial" w:cs="Arial"/>
                            <w:sz w:val="18"/>
                          </w:rPr>
                        </w:pPr>
                        <w:proofErr w:type="gramStart"/>
                        <w:r>
                          <w:rPr>
                            <w:rFonts w:ascii="Arial" w:hAnsi="Arial" w:cs="Arial"/>
                            <w:sz w:val="18"/>
                          </w:rPr>
                          <w:t>text</w:t>
                        </w:r>
                        <w:proofErr w:type="gramEnd"/>
                        <w:r>
                          <w:rPr>
                            <w:rFonts w:ascii="Arial" w:hAnsi="Arial" w:cs="Arial"/>
                            <w:sz w:val="18"/>
                          </w:rPr>
                          <w:t xml:space="preserve"> type / genre</w:t>
                        </w:r>
                      </w:p>
                    </w:txbxContent>
                  </v:textbox>
                </v:shape>
                <v:shape id="Text Box 2" o:spid="_x0000_s1053" type="#_x0000_t202" style="position:absolute;left:59;top:7079;width:21060;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pPr>
                          <w:jc w:val="center"/>
                          <w:rPr>
                            <w:rFonts w:ascii="Arial" w:hAnsi="Arial" w:cs="Arial"/>
                            <w:sz w:val="18"/>
                          </w:rPr>
                        </w:pPr>
                        <w:r>
                          <w:rPr>
                            <w:rFonts w:ascii="Arial" w:hAnsi="Arial" w:cs="Arial"/>
                            <w:sz w:val="18"/>
                          </w:rPr>
                          <w:t xml:space="preserve">Capturing ideas; </w:t>
                        </w:r>
                      </w:p>
                      <w:p>
                        <w:pPr>
                          <w:jc w:val="center"/>
                          <w:rPr>
                            <w:rFonts w:ascii="Arial" w:hAnsi="Arial" w:cs="Arial"/>
                            <w:sz w:val="18"/>
                          </w:rPr>
                        </w:pPr>
                        <w:proofErr w:type="gramStart"/>
                        <w:r>
                          <w:rPr>
                            <w:rFonts w:ascii="Arial" w:hAnsi="Arial" w:cs="Arial"/>
                            <w:sz w:val="18"/>
                          </w:rPr>
                          <w:t>oral</w:t>
                        </w:r>
                        <w:proofErr w:type="gramEnd"/>
                        <w:r>
                          <w:rPr>
                            <w:rFonts w:ascii="Arial" w:hAnsi="Arial" w:cs="Arial"/>
                            <w:sz w:val="18"/>
                          </w:rPr>
                          <w:t xml:space="preserve"> rehearsal</w:t>
                        </w:r>
                      </w:p>
                      <w:p>
                        <w:pPr>
                          <w:jc w:val="center"/>
                          <w:rPr>
                            <w:rFonts w:ascii="Arial" w:hAnsi="Arial" w:cs="Arial"/>
                          </w:rPr>
                        </w:pPr>
                      </w:p>
                    </w:txbxContent>
                  </v:textbox>
                </v:shape>
                <v:shape id="Text Box 2" o:spid="_x0000_s1054" type="#_x0000_t202" style="position:absolute;left:353;top:12565;width:21061;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pPr>
                          <w:jc w:val="center"/>
                          <w:rPr>
                            <w:rFonts w:ascii="Arial" w:hAnsi="Arial" w:cs="Arial"/>
                            <w:sz w:val="18"/>
                          </w:rPr>
                        </w:pPr>
                        <w:r>
                          <w:rPr>
                            <w:rFonts w:ascii="Arial" w:hAnsi="Arial" w:cs="Arial"/>
                            <w:sz w:val="18"/>
                          </w:rPr>
                          <w:t>Teacher demonstration</w:t>
                        </w:r>
                      </w:p>
                    </w:txbxContent>
                  </v:textbox>
                </v:shape>
                <v:shape id="Text Box 2" o:spid="_x0000_s1055" type="#_x0000_t202" style="position:absolute;left:59;top:14866;width:21060;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pPr>
                          <w:jc w:val="center"/>
                          <w:rPr>
                            <w:rFonts w:ascii="Arial" w:hAnsi="Arial" w:cs="Arial"/>
                            <w:sz w:val="18"/>
                          </w:rPr>
                        </w:pPr>
                        <w:r>
                          <w:rPr>
                            <w:rFonts w:ascii="Arial" w:hAnsi="Arial" w:cs="Arial"/>
                            <w:sz w:val="18"/>
                          </w:rPr>
                          <w:t xml:space="preserve">Shared writing; supported </w:t>
                        </w:r>
                      </w:p>
                      <w:p>
                        <w:pPr>
                          <w:jc w:val="center"/>
                          <w:rPr>
                            <w:rFonts w:ascii="Arial" w:hAnsi="Arial" w:cs="Arial"/>
                            <w:sz w:val="18"/>
                          </w:rPr>
                        </w:pPr>
                        <w:proofErr w:type="gramStart"/>
                        <w:r>
                          <w:rPr>
                            <w:rFonts w:ascii="Arial" w:hAnsi="Arial" w:cs="Arial"/>
                            <w:sz w:val="18"/>
                          </w:rPr>
                          <w:t>writing</w:t>
                        </w:r>
                        <w:proofErr w:type="gramEnd"/>
                        <w:r>
                          <w:rPr>
                            <w:rFonts w:ascii="Arial" w:hAnsi="Arial" w:cs="Arial"/>
                            <w:sz w:val="18"/>
                          </w:rPr>
                          <w:t>; guided writing</w:t>
                        </w:r>
                      </w:p>
                    </w:txbxContent>
                  </v:textbox>
                </v:shape>
                <v:shape id="Text Box 2" o:spid="_x0000_s1056" type="#_x0000_t202" style="position:absolute;left:117;top:20352;width:21061;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pPr>
                          <w:jc w:val="center"/>
                          <w:rPr>
                            <w:rFonts w:ascii="Arial" w:hAnsi="Arial" w:cs="Arial"/>
                            <w:sz w:val="18"/>
                          </w:rPr>
                        </w:pPr>
                        <w:r>
                          <w:rPr>
                            <w:rFonts w:ascii="Arial" w:hAnsi="Arial" w:cs="Arial"/>
                            <w:sz w:val="18"/>
                          </w:rPr>
                          <w:t xml:space="preserve">Independent writing; drafting; </w:t>
                        </w:r>
                      </w:p>
                      <w:p>
                        <w:pPr>
                          <w:jc w:val="center"/>
                          <w:rPr>
                            <w:rFonts w:ascii="Arial" w:hAnsi="Arial" w:cs="Arial"/>
                            <w:sz w:val="18"/>
                          </w:rPr>
                        </w:pPr>
                        <w:proofErr w:type="gramStart"/>
                        <w:r>
                          <w:rPr>
                            <w:rFonts w:ascii="Arial" w:hAnsi="Arial" w:cs="Arial"/>
                            <w:sz w:val="18"/>
                          </w:rPr>
                          <w:t>editing</w:t>
                        </w:r>
                        <w:proofErr w:type="gramEnd"/>
                        <w:r>
                          <w:rPr>
                            <w:rFonts w:ascii="Arial" w:hAnsi="Arial" w:cs="Arial"/>
                            <w:sz w:val="18"/>
                          </w:rPr>
                          <w:t>; improving; self- and peer-assessment</w:t>
                        </w:r>
                      </w:p>
                    </w:txbxContent>
                  </v:textbox>
                </v:shape>
                <v:shape id="Text Box 2" o:spid="_x0000_s1057" type="#_x0000_t202" style="position:absolute;left:8790;top:10264;width:306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58" type="#_x0000_t202" style="position:absolute;left:8790;top:18170;width:3067;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59" type="#_x0000_t202" style="position:absolute;left:8790;top:13863;width:306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shape id="Text Box 2" o:spid="_x0000_s1060" type="#_x0000_t202" style="position:absolute;left:8790;top:5014;width:306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pPr>
                          <w:jc w:val="center"/>
                          <w:rPr>
                            <w:rFonts w:ascii="Arial" w:hAnsi="Arial" w:cs="Arial"/>
                          </w:rPr>
                        </w:pPr>
                        <w:r>
                          <w:rPr>
                            <w:rFonts w:ascii="Arial" w:hAnsi="Arial" w:cs="Arial"/>
                          </w:rPr>
                          <w:sym w:font="Wingdings" w:char="F0EA"/>
                        </w:r>
                      </w:p>
                      <w:p>
                        <w:pPr>
                          <w:jc w:val="center"/>
                          <w:rPr>
                            <w:rFonts w:ascii="Arial" w:hAnsi="Arial" w:cs="Arial"/>
                          </w:rPr>
                        </w:pPr>
                      </w:p>
                    </w:txbxContent>
                  </v:textbox>
                </v:shape>
              </v:group>
            </w:pict>
          </mc:Fallback>
        </mc:AlternateContent>
      </w: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lastRenderedPageBreak/>
        <w:t>Throughout these processes we:</w:t>
      </w:r>
    </w:p>
    <w:p w:rsidR="00651500" w:rsidRDefault="00651500">
      <w:pPr>
        <w:jc w:val="both"/>
        <w:rPr>
          <w:rFonts w:ascii="Arial" w:hAnsi="Arial" w:cs="Arial"/>
        </w:rPr>
      </w:pPr>
    </w:p>
    <w:p w:rsidR="00651500" w:rsidRDefault="00636F07">
      <w:pPr>
        <w:jc w:val="center"/>
        <w:rPr>
          <w:rFonts w:ascii="Arial" w:hAnsi="Arial" w:cs="Arial"/>
        </w:rPr>
      </w:pPr>
      <w:r>
        <w:rPr>
          <w:rFonts w:ascii="Arial" w:hAnsi="Arial" w:cs="Arial"/>
        </w:rPr>
        <w:t xml:space="preserve">Listen          </w:t>
      </w:r>
      <w:r>
        <w:rPr>
          <w:rFonts w:ascii="Arial" w:hAnsi="Arial" w:cs="Arial"/>
        </w:rPr>
        <w:sym w:font="Wingdings" w:char="F0E8"/>
      </w:r>
      <w:r>
        <w:rPr>
          <w:rFonts w:ascii="Arial" w:hAnsi="Arial" w:cs="Arial"/>
        </w:rPr>
        <w:t xml:space="preserve">          Imitate          </w:t>
      </w:r>
      <w:r>
        <w:rPr>
          <w:rFonts w:ascii="Arial" w:hAnsi="Arial" w:cs="Arial"/>
        </w:rPr>
        <w:sym w:font="Wingdings" w:char="F0E8"/>
      </w:r>
      <w:r>
        <w:rPr>
          <w:rFonts w:ascii="Arial" w:hAnsi="Arial" w:cs="Arial"/>
        </w:rPr>
        <w:t xml:space="preserve">          Innovate         </w:t>
      </w:r>
      <w:r>
        <w:rPr>
          <w:rFonts w:ascii="Arial" w:hAnsi="Arial" w:cs="Arial"/>
        </w:rPr>
        <w:sym w:font="Wingdings" w:char="F0E8"/>
      </w:r>
      <w:r>
        <w:rPr>
          <w:rFonts w:ascii="Arial" w:hAnsi="Arial" w:cs="Arial"/>
        </w:rPr>
        <w:t xml:space="preserve">          Invent</w:t>
      </w:r>
    </w:p>
    <w:p w:rsidR="00651500" w:rsidRDefault="00636F07">
      <w:pPr>
        <w:rPr>
          <w:rFonts w:ascii="Arial" w:hAnsi="Arial" w:cs="Arial"/>
          <w:i/>
        </w:rPr>
      </w:pPr>
      <w:r>
        <w:rPr>
          <w:rFonts w:ascii="Arial" w:hAnsi="Arial" w:cs="Arial"/>
        </w:rPr>
        <w:t xml:space="preserve"> </w:t>
      </w:r>
      <w:r>
        <w:rPr>
          <w:rFonts w:ascii="Arial" w:hAnsi="Arial" w:cs="Arial"/>
          <w:i/>
        </w:rPr>
        <w:t>Listening to               Retelling of              Develop, extend          Creating new</w:t>
      </w:r>
    </w:p>
    <w:p w:rsidR="00651500" w:rsidRDefault="00636F07">
      <w:pPr>
        <w:rPr>
          <w:rFonts w:ascii="Arial" w:hAnsi="Arial" w:cs="Arial"/>
          <w:i/>
        </w:rPr>
      </w:pPr>
      <w:r>
        <w:rPr>
          <w:rFonts w:ascii="Arial" w:hAnsi="Arial" w:cs="Arial"/>
          <w:i/>
        </w:rPr>
        <w:t>different</w:t>
      </w:r>
      <w:r>
        <w:rPr>
          <w:rFonts w:ascii="Arial" w:hAnsi="Arial" w:cs="Arial"/>
          <w:i/>
        </w:rPr>
        <w:t xml:space="preserve"> genres      learnt stories etc…         and change                 story etc…</w:t>
      </w:r>
    </w:p>
    <w:p w:rsidR="00651500" w:rsidRDefault="00636F07">
      <w:pPr>
        <w:rPr>
          <w:rFonts w:ascii="Arial" w:hAnsi="Arial" w:cs="Arial"/>
          <w:i/>
        </w:rPr>
      </w:pPr>
      <w:r>
        <w:rPr>
          <w:rFonts w:ascii="Arial" w:hAnsi="Arial" w:cs="Arial"/>
          <w:i/>
        </w:rPr>
        <w:t xml:space="preserve">                                                                        elements</w:t>
      </w:r>
    </w:p>
    <w:p w:rsidR="00651500" w:rsidRDefault="00651500">
      <w:pPr>
        <w:rPr>
          <w:rFonts w:ascii="Arial" w:hAnsi="Arial" w:cs="Arial"/>
          <w:i/>
        </w:rPr>
      </w:pPr>
    </w:p>
    <w:p w:rsidR="00651500" w:rsidRDefault="00636F07">
      <w:pPr>
        <w:rPr>
          <w:rFonts w:ascii="Arial" w:hAnsi="Arial" w:cs="Arial"/>
        </w:rPr>
      </w:pPr>
      <w:r>
        <w:rPr>
          <w:rFonts w:ascii="Arial" w:hAnsi="Arial" w:cs="Arial"/>
        </w:rPr>
        <w:t>Throughout the learning journey we plan opportunities for children to carry out apprentice piec</w:t>
      </w:r>
      <w:r>
        <w:rPr>
          <w:rFonts w:ascii="Arial" w:hAnsi="Arial" w:cs="Arial"/>
        </w:rPr>
        <w:t>es and to carry out self- and peer-assessment.  There will be ‘sites of instruction’ within the Literacy lessons, as well as ‘sites of application’ in which the children will be given the opportunities to apply their previously learnt skills in other conte</w:t>
      </w:r>
      <w:r>
        <w:rPr>
          <w:rFonts w:ascii="Arial" w:hAnsi="Arial" w:cs="Arial"/>
        </w:rPr>
        <w:t>xts, such as Topic, Science or RE.</w:t>
      </w:r>
    </w:p>
    <w:p w:rsidR="00651500" w:rsidRDefault="00651500">
      <w:pPr>
        <w:jc w:val="center"/>
        <w:rPr>
          <w:rFonts w:ascii="Arial" w:hAnsi="Arial" w:cs="Arial"/>
        </w:rPr>
      </w:pPr>
    </w:p>
    <w:p w:rsidR="00651500" w:rsidRDefault="00636F07">
      <w:pPr>
        <w:jc w:val="both"/>
        <w:rPr>
          <w:rFonts w:ascii="Arial" w:hAnsi="Arial" w:cs="Arial"/>
        </w:rPr>
      </w:pPr>
      <w:r>
        <w:rPr>
          <w:rFonts w:ascii="Arial" w:hAnsi="Arial" w:cs="Arial"/>
        </w:rPr>
        <w:t xml:space="preserve">Integral to the process of writing is speaking and listening.  ‘Talk for writing’ is essential to enable children to articulate their thoughts, retell stories, orally create new stories and orally rehearse what they are </w:t>
      </w:r>
      <w:r>
        <w:rPr>
          <w:rFonts w:ascii="Arial" w:hAnsi="Arial" w:cs="Arial"/>
        </w:rPr>
        <w:t>going to write and re-read what they have written.  This underlines and runs alongside the writing process.</w:t>
      </w:r>
    </w:p>
    <w:p w:rsidR="00651500" w:rsidRDefault="00651500">
      <w:pPr>
        <w:jc w:val="both"/>
        <w:rPr>
          <w:rFonts w:ascii="Arial" w:hAnsi="Arial" w:cs="Arial"/>
        </w:rPr>
      </w:pPr>
    </w:p>
    <w:p w:rsidR="00651500" w:rsidRDefault="00636F07">
      <w:pPr>
        <w:pStyle w:val="Pa13"/>
        <w:ind w:left="360" w:hanging="360"/>
        <w:rPr>
          <w:rFonts w:cs="Myriad Pro2"/>
          <w:color w:val="000000"/>
          <w:sz w:val="22"/>
          <w:szCs w:val="22"/>
        </w:rPr>
      </w:pPr>
      <w:r>
        <w:rPr>
          <w:rFonts w:cs="Myriad Pro2"/>
          <w:color w:val="000000"/>
          <w:sz w:val="22"/>
          <w:szCs w:val="22"/>
        </w:rPr>
        <w:t>Good writers:</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enjoy writing and find the process creative, enriching and fulfilling;</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read widely, recognise good writing, and understand what makes</w:t>
      </w:r>
      <w:r>
        <w:rPr>
          <w:rFonts w:ascii="Arial" w:hAnsi="Arial" w:cs="Arial"/>
          <w:color w:val="000000"/>
        </w:rPr>
        <w:t xml:space="preserve"> it good;</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are aware of the key features of different genres and text types;</w:t>
      </w:r>
    </w:p>
    <w:p w:rsidR="00651500" w:rsidRDefault="00636F07">
      <w:pPr>
        <w:pStyle w:val="Pa13"/>
        <w:numPr>
          <w:ilvl w:val="0"/>
          <w:numId w:val="15"/>
        </w:numPr>
        <w:rPr>
          <w:rFonts w:ascii="Arial" w:hAnsi="Arial" w:cs="Arial"/>
          <w:color w:val="000000"/>
        </w:rPr>
      </w:pPr>
      <w:r>
        <w:rPr>
          <w:rFonts w:ascii="Arial" w:hAnsi="Arial" w:cs="Arial"/>
          <w:color w:val="000000"/>
        </w:rPr>
        <w:t>learn about the skills of writing from their reading and draw (consciously or unconsciously) upon its models in their own work</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have ‘something to say’ (a purpose) and know how to s</w:t>
      </w:r>
      <w:r>
        <w:rPr>
          <w:rFonts w:ascii="Arial" w:hAnsi="Arial" w:cs="Arial"/>
          <w:color w:val="000000"/>
        </w:rPr>
        <w:t>ay it for the specific audience;</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know how to develop their ideas;</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know how to plan and prepare for writing;</w:t>
      </w:r>
    </w:p>
    <w:p w:rsidR="00651500" w:rsidRDefault="00636F07">
      <w:pPr>
        <w:pStyle w:val="Pa13"/>
        <w:numPr>
          <w:ilvl w:val="0"/>
          <w:numId w:val="15"/>
        </w:numPr>
        <w:rPr>
          <w:rFonts w:ascii="Arial" w:hAnsi="Arial" w:cs="Arial"/>
          <w:color w:val="000000"/>
        </w:rPr>
      </w:pPr>
      <w:r>
        <w:rPr>
          <w:rFonts w:ascii="Arial" w:hAnsi="Arial" w:cs="Arial"/>
          <w:color w:val="000000"/>
        </w:rPr>
        <w:t>make informed choices about what they are writing, as they write (for example, about vocabulary, grammar, text structure, etc.);</w:t>
      </w:r>
    </w:p>
    <w:p w:rsidR="00651500" w:rsidRDefault="00636F07">
      <w:pPr>
        <w:pStyle w:val="Pa13"/>
        <w:numPr>
          <w:ilvl w:val="0"/>
          <w:numId w:val="15"/>
        </w:numPr>
        <w:rPr>
          <w:rStyle w:val="A9"/>
          <w:rFonts w:ascii="Arial" w:hAnsi="Arial" w:cs="Arial"/>
          <w:b w:val="0"/>
          <w:bCs w:val="0"/>
          <w:sz w:val="24"/>
          <w:szCs w:val="24"/>
        </w:rPr>
      </w:pPr>
      <w:r>
        <w:rPr>
          <w:rFonts w:ascii="Arial" w:hAnsi="Arial" w:cs="Arial"/>
          <w:color w:val="000000"/>
        </w:rPr>
        <w:t>understand how to r</w:t>
      </w:r>
      <w:r>
        <w:rPr>
          <w:rFonts w:ascii="Arial" w:hAnsi="Arial" w:cs="Arial"/>
          <w:color w:val="000000"/>
        </w:rPr>
        <w:t>eflect upon, refine and improve their own work;</w:t>
      </w:r>
    </w:p>
    <w:p w:rsidR="00651500" w:rsidRDefault="00636F07">
      <w:pPr>
        <w:pStyle w:val="Pa13"/>
        <w:numPr>
          <w:ilvl w:val="0"/>
          <w:numId w:val="15"/>
        </w:numPr>
        <w:rPr>
          <w:rFonts w:ascii="Arial" w:hAnsi="Arial" w:cs="Arial"/>
          <w:color w:val="000000"/>
        </w:rPr>
      </w:pPr>
      <w:r>
        <w:rPr>
          <w:rFonts w:ascii="Arial" w:hAnsi="Arial" w:cs="Arial"/>
          <w:color w:val="000000"/>
        </w:rPr>
        <w:t>can respond to the constructive criticism of others.</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Writing is taught in a range of ways:</w:t>
      </w:r>
    </w:p>
    <w:p w:rsidR="00651500" w:rsidRDefault="00651500">
      <w:pPr>
        <w:jc w:val="both"/>
        <w:rPr>
          <w:rFonts w:ascii="Arial" w:hAnsi="Arial" w:cs="Arial"/>
        </w:rPr>
      </w:pPr>
    </w:p>
    <w:p w:rsidR="00651500" w:rsidRDefault="00636F07">
      <w:pPr>
        <w:jc w:val="both"/>
        <w:rPr>
          <w:rFonts w:ascii="Arial" w:hAnsi="Arial" w:cs="Arial"/>
          <w:b/>
        </w:rPr>
      </w:pPr>
      <w:r>
        <w:rPr>
          <w:rFonts w:ascii="Arial" w:hAnsi="Arial" w:cs="Arial"/>
          <w:b/>
        </w:rPr>
        <w:t>Modelling Writing</w:t>
      </w:r>
    </w:p>
    <w:p w:rsidR="00651500" w:rsidRDefault="00636F07">
      <w:pPr>
        <w:jc w:val="both"/>
        <w:rPr>
          <w:rFonts w:ascii="Arial" w:hAnsi="Arial" w:cs="Arial"/>
        </w:rPr>
      </w:pPr>
      <w:r>
        <w:rPr>
          <w:rFonts w:ascii="Arial" w:hAnsi="Arial" w:cs="Arial"/>
        </w:rPr>
        <w:t>The teacher talks aloud the thought processes as a writer.  They model strategies in front of the</w:t>
      </w:r>
      <w:r>
        <w:rPr>
          <w:rFonts w:ascii="Arial" w:hAnsi="Arial" w:cs="Arial"/>
        </w:rPr>
        <w:t xml:space="preserve"> children, communicating the strategies being used.  Teachers may model writing skills such as punctuation, rehearsal, proof reading, editing, word selection, sentence construction and paragraphing.</w:t>
      </w:r>
    </w:p>
    <w:p w:rsidR="00651500" w:rsidRDefault="00651500">
      <w:pPr>
        <w:jc w:val="both"/>
        <w:rPr>
          <w:rFonts w:ascii="Arial" w:hAnsi="Arial" w:cs="Arial"/>
        </w:rPr>
      </w:pPr>
    </w:p>
    <w:p w:rsidR="00651500" w:rsidRDefault="00636F07">
      <w:pPr>
        <w:jc w:val="both"/>
        <w:rPr>
          <w:rFonts w:ascii="Arial" w:hAnsi="Arial" w:cs="Arial"/>
          <w:b/>
        </w:rPr>
      </w:pPr>
      <w:r>
        <w:rPr>
          <w:rFonts w:ascii="Arial" w:hAnsi="Arial" w:cs="Arial"/>
          <w:b/>
        </w:rPr>
        <w:t>Shared Writing</w:t>
      </w:r>
    </w:p>
    <w:p w:rsidR="00651500" w:rsidRDefault="00636F07">
      <w:pPr>
        <w:jc w:val="both"/>
        <w:rPr>
          <w:rFonts w:ascii="Arial" w:hAnsi="Arial" w:cs="Arial"/>
        </w:rPr>
      </w:pPr>
      <w:r>
        <w:rPr>
          <w:rFonts w:ascii="Arial" w:hAnsi="Arial" w:cs="Arial"/>
        </w:rPr>
        <w:t>This is a collaborative approach in which</w:t>
      </w:r>
      <w:r>
        <w:rPr>
          <w:rFonts w:ascii="Arial" w:hAnsi="Arial" w:cs="Arial"/>
        </w:rPr>
        <w:t xml:space="preserve"> the pupils contribute their ideas and thoughts for the teacher to write.  The teacher models and teaches specific writing skills and there is the opportunity for discussion to choose the most effective or suitable ideas.  </w:t>
      </w:r>
    </w:p>
    <w:p w:rsidR="00651500" w:rsidRDefault="00651500">
      <w:pPr>
        <w:jc w:val="both"/>
        <w:rPr>
          <w:rFonts w:ascii="Arial" w:hAnsi="Arial" w:cs="Arial"/>
        </w:rPr>
      </w:pPr>
    </w:p>
    <w:p w:rsidR="00651500" w:rsidRDefault="00651500">
      <w:pPr>
        <w:jc w:val="both"/>
        <w:rPr>
          <w:rFonts w:ascii="Arial" w:hAnsi="Arial" w:cs="Arial"/>
          <w:b/>
        </w:rPr>
      </w:pPr>
    </w:p>
    <w:p w:rsidR="00651500" w:rsidRDefault="00636F07">
      <w:pPr>
        <w:jc w:val="both"/>
        <w:rPr>
          <w:rFonts w:ascii="Arial" w:hAnsi="Arial" w:cs="Arial"/>
          <w:b/>
        </w:rPr>
      </w:pPr>
      <w:r>
        <w:rPr>
          <w:rFonts w:ascii="Arial" w:hAnsi="Arial" w:cs="Arial"/>
          <w:b/>
        </w:rPr>
        <w:lastRenderedPageBreak/>
        <w:t>Supported Composition</w:t>
      </w:r>
    </w:p>
    <w:p w:rsidR="00651500" w:rsidRDefault="00636F07">
      <w:pPr>
        <w:jc w:val="both"/>
        <w:rPr>
          <w:rFonts w:ascii="Arial" w:hAnsi="Arial" w:cs="Arial"/>
        </w:rPr>
      </w:pPr>
      <w:r>
        <w:rPr>
          <w:rFonts w:ascii="Arial" w:hAnsi="Arial" w:cs="Arial"/>
        </w:rPr>
        <w:t>The chil</w:t>
      </w:r>
      <w:r>
        <w:rPr>
          <w:rFonts w:ascii="Arial" w:hAnsi="Arial" w:cs="Arial"/>
        </w:rPr>
        <w:t>dren work in pairs to provide the next sentence of the text.  This may follow from the modelled or the shared writing process.</w:t>
      </w:r>
    </w:p>
    <w:p w:rsidR="00651500" w:rsidRDefault="00651500">
      <w:pPr>
        <w:jc w:val="both"/>
        <w:rPr>
          <w:rFonts w:ascii="Arial" w:hAnsi="Arial" w:cs="Arial"/>
        </w:rPr>
      </w:pPr>
    </w:p>
    <w:p w:rsidR="00651500" w:rsidRDefault="00636F07">
      <w:pPr>
        <w:jc w:val="both"/>
        <w:rPr>
          <w:rFonts w:ascii="Arial" w:hAnsi="Arial" w:cs="Arial"/>
          <w:b/>
        </w:rPr>
      </w:pPr>
      <w:r>
        <w:rPr>
          <w:rFonts w:ascii="Arial" w:hAnsi="Arial" w:cs="Arial"/>
          <w:b/>
        </w:rPr>
        <w:t>Guided Writing</w:t>
      </w:r>
    </w:p>
    <w:p w:rsidR="00651500" w:rsidRDefault="00636F07">
      <w:pPr>
        <w:jc w:val="both"/>
        <w:rPr>
          <w:rFonts w:ascii="Arial" w:hAnsi="Arial" w:cs="Arial"/>
        </w:rPr>
      </w:pPr>
      <w:r>
        <w:rPr>
          <w:rFonts w:ascii="Arial" w:hAnsi="Arial" w:cs="Arial"/>
        </w:rPr>
        <w:t>Pupils are grouped by writing ability.  The teacher or other adult works with the group on a carefully selected t</w:t>
      </w:r>
      <w:r>
        <w:rPr>
          <w:rFonts w:ascii="Arial" w:hAnsi="Arial" w:cs="Arial"/>
        </w:rPr>
        <w:t xml:space="preserve">ask appropriate to that group’s needs and targets.  This will focus on a particular aspect of the writing process rather than writing a complete piece.  </w:t>
      </w:r>
    </w:p>
    <w:p w:rsidR="00651500" w:rsidRDefault="00651500">
      <w:pPr>
        <w:jc w:val="both"/>
        <w:rPr>
          <w:rFonts w:ascii="Arial" w:hAnsi="Arial" w:cs="Arial"/>
        </w:rPr>
      </w:pPr>
    </w:p>
    <w:p w:rsidR="00651500" w:rsidRDefault="00651500">
      <w:pPr>
        <w:jc w:val="both"/>
        <w:rPr>
          <w:rFonts w:ascii="Arial" w:hAnsi="Arial" w:cs="Arial"/>
          <w:b/>
        </w:rPr>
      </w:pPr>
    </w:p>
    <w:p w:rsidR="00651500" w:rsidRDefault="00636F07">
      <w:pPr>
        <w:jc w:val="both"/>
        <w:rPr>
          <w:rFonts w:ascii="Arial" w:hAnsi="Arial" w:cs="Arial"/>
          <w:b/>
        </w:rPr>
      </w:pPr>
      <w:r>
        <w:rPr>
          <w:rFonts w:ascii="Arial" w:hAnsi="Arial" w:cs="Arial"/>
          <w:b/>
        </w:rPr>
        <w:t>Independent Writing</w:t>
      </w:r>
    </w:p>
    <w:p w:rsidR="00651500" w:rsidRDefault="00636F07">
      <w:pPr>
        <w:jc w:val="both"/>
        <w:rPr>
          <w:rFonts w:ascii="Arial" w:hAnsi="Arial" w:cs="Arial"/>
        </w:rPr>
      </w:pPr>
      <w:r>
        <w:rPr>
          <w:rFonts w:ascii="Arial" w:hAnsi="Arial" w:cs="Arial"/>
        </w:rPr>
        <w:t xml:space="preserve">Children are given opportunities to apply their understanding of the text type </w:t>
      </w:r>
      <w:r>
        <w:rPr>
          <w:rFonts w:ascii="Arial" w:hAnsi="Arial" w:cs="Arial"/>
        </w:rPr>
        <w:t>in their own writing.  They are encouraged to plan, draft, write, edit and assess their work, applying the skills they have learnt throughout the unit of work on that particular genre.</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The teaching and learning of writing varies across the age range in sc</w:t>
      </w:r>
      <w:r>
        <w:rPr>
          <w:rFonts w:ascii="Arial" w:hAnsi="Arial" w:cs="Arial"/>
        </w:rPr>
        <w:t>hool.  In the early years emergent writing is encouraged through the use of different writing materials, including felt tipped pens, crayons, chalk, sand, magnetic letters, big brushes, water, paint and computers, as well as writing in the role-play areas,</w:t>
      </w:r>
      <w:r>
        <w:rPr>
          <w:rFonts w:ascii="Arial" w:hAnsi="Arial" w:cs="Arial"/>
        </w:rPr>
        <w:t xml:space="preserve"> such as postcards, menus, invitations, labels etc…  Alongside this, children take part in activities to encourage and develop gross and fine motor skills necessary to write in a legible script.</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Daily phonics lessons build their phonic and spelling knowle</w:t>
      </w:r>
      <w:r>
        <w:rPr>
          <w:rFonts w:ascii="Arial" w:hAnsi="Arial" w:cs="Arial"/>
        </w:rPr>
        <w:t>dge to enable them to sound out words and spell high frequency words correctly.  Children throughout the year groups have spellings to learn relevant to their age, and these focus on high frequency words or a particular spelling pattern.</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As children progr</w:t>
      </w:r>
      <w:r>
        <w:rPr>
          <w:rFonts w:ascii="Arial" w:hAnsi="Arial" w:cs="Arial"/>
        </w:rPr>
        <w:t xml:space="preserve">ess throughout the school, they are given many opportunities to write independently and to apply the skills they have learnt and practised in shared and guided writing.  Wherever possible, writing is made meaningful by being planned for a specific purpose </w:t>
      </w:r>
      <w:r>
        <w:rPr>
          <w:rFonts w:ascii="Arial" w:hAnsi="Arial" w:cs="Arial"/>
        </w:rPr>
        <w:t xml:space="preserve">or in response to a particular experience.  </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Vocabulary, grammar and punctuation is planned and taught as an integral part of each unit of work.  The objectives are carefully matched to the unit of work to enable them to be taught and learnt within a mean</w:t>
      </w:r>
      <w:r>
        <w:rPr>
          <w:rFonts w:ascii="Arial" w:hAnsi="Arial" w:cs="Arial"/>
        </w:rPr>
        <w:t>ingful context.</w:t>
      </w:r>
    </w:p>
    <w:p w:rsidR="00651500" w:rsidRDefault="00651500">
      <w:pPr>
        <w:jc w:val="both"/>
        <w:rPr>
          <w:rFonts w:ascii="Arial" w:hAnsi="Arial" w:cs="Arial"/>
        </w:rPr>
      </w:pPr>
    </w:p>
    <w:p w:rsidR="00651500" w:rsidRDefault="00651500">
      <w:pPr>
        <w:pStyle w:val="MediumGrid1-Accent21"/>
        <w:jc w:val="both"/>
        <w:rPr>
          <w:rFonts w:ascii="Arial" w:hAnsi="Arial" w:cs="Arial"/>
        </w:rPr>
      </w:pPr>
    </w:p>
    <w:p w:rsidR="00651500" w:rsidRDefault="00636F07">
      <w:pPr>
        <w:jc w:val="both"/>
        <w:rPr>
          <w:rFonts w:ascii="Arial" w:hAnsi="Arial" w:cs="Arial"/>
          <w:b/>
          <w:u w:val="single"/>
        </w:rPr>
      </w:pPr>
      <w:r>
        <w:rPr>
          <w:rFonts w:ascii="Arial" w:hAnsi="Arial" w:cs="Arial"/>
          <w:b/>
          <w:u w:val="single"/>
        </w:rPr>
        <w:t>Role of Parents and Carers</w:t>
      </w:r>
    </w:p>
    <w:p w:rsidR="00651500" w:rsidRDefault="00651500">
      <w:pPr>
        <w:jc w:val="both"/>
        <w:rPr>
          <w:rFonts w:ascii="Arial" w:hAnsi="Arial" w:cs="Arial"/>
          <w:b/>
          <w:u w:val="single"/>
        </w:rPr>
      </w:pPr>
    </w:p>
    <w:p w:rsidR="00651500" w:rsidRDefault="00636F07">
      <w:pPr>
        <w:jc w:val="both"/>
        <w:rPr>
          <w:rFonts w:ascii="Arial" w:hAnsi="Arial" w:cs="Arial"/>
        </w:rPr>
      </w:pPr>
      <w:r>
        <w:rPr>
          <w:rFonts w:ascii="Arial" w:hAnsi="Arial" w:cs="Arial"/>
        </w:rPr>
        <w:t xml:space="preserve">Parents and carers are strongly encouraged to be actively involved in their children’s writing at all ages, by encouraging them to write for a range of purposes such as shopping lists, diaries, notes, letters, </w:t>
      </w:r>
      <w:r>
        <w:rPr>
          <w:rFonts w:ascii="Arial" w:hAnsi="Arial" w:cs="Arial"/>
        </w:rPr>
        <w:t xml:space="preserve">cards, stories etc...  </w:t>
      </w: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b/>
          <w:u w:val="single"/>
        </w:rPr>
      </w:pPr>
    </w:p>
    <w:p w:rsidR="00651500" w:rsidRDefault="00651500">
      <w:pPr>
        <w:jc w:val="both"/>
        <w:rPr>
          <w:rFonts w:ascii="Arial" w:hAnsi="Arial" w:cs="Arial"/>
          <w:b/>
          <w:u w:val="single"/>
        </w:rPr>
      </w:pPr>
    </w:p>
    <w:p w:rsidR="00651500" w:rsidRDefault="00651500">
      <w:pPr>
        <w:jc w:val="both"/>
        <w:rPr>
          <w:rFonts w:ascii="Arial" w:hAnsi="Arial" w:cs="Arial"/>
          <w:b/>
          <w:u w:val="single"/>
        </w:rPr>
      </w:pPr>
    </w:p>
    <w:p w:rsidR="00651500" w:rsidRDefault="00636F07">
      <w:pPr>
        <w:jc w:val="both"/>
        <w:rPr>
          <w:rFonts w:ascii="Arial" w:hAnsi="Arial" w:cs="Arial"/>
          <w:b/>
          <w:u w:val="single"/>
        </w:rPr>
      </w:pPr>
      <w:r>
        <w:rPr>
          <w:rFonts w:ascii="Arial" w:hAnsi="Arial" w:cs="Arial"/>
          <w:b/>
          <w:u w:val="single"/>
        </w:rPr>
        <w:lastRenderedPageBreak/>
        <w:t>Assessment and Record Keeping</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Assessment is used to inform the planning and teaching of reading.  We assess using the current Hampshire Assessment Model document which is broken down into the following domains:</w:t>
      </w:r>
    </w:p>
    <w:p w:rsidR="00651500" w:rsidRDefault="00651500">
      <w:pPr>
        <w:jc w:val="both"/>
        <w:rPr>
          <w:rFonts w:ascii="Arial" w:hAnsi="Arial" w:cs="Arial"/>
        </w:rPr>
      </w:pPr>
    </w:p>
    <w:p w:rsidR="00651500" w:rsidRDefault="00636F07">
      <w:pPr>
        <w:pStyle w:val="ListParagraph"/>
        <w:numPr>
          <w:ilvl w:val="0"/>
          <w:numId w:val="17"/>
        </w:numPr>
        <w:jc w:val="both"/>
        <w:rPr>
          <w:rFonts w:ascii="Arial" w:hAnsi="Arial" w:cs="Arial"/>
        </w:rPr>
      </w:pPr>
      <w:r>
        <w:rPr>
          <w:rFonts w:ascii="Arial" w:hAnsi="Arial" w:cs="Arial"/>
        </w:rPr>
        <w:t>Transcription</w:t>
      </w:r>
    </w:p>
    <w:p w:rsidR="00651500" w:rsidRDefault="00636F07">
      <w:pPr>
        <w:pStyle w:val="ListParagraph"/>
        <w:numPr>
          <w:ilvl w:val="0"/>
          <w:numId w:val="17"/>
        </w:numPr>
        <w:jc w:val="both"/>
        <w:rPr>
          <w:rFonts w:ascii="Arial" w:hAnsi="Arial" w:cs="Arial"/>
        </w:rPr>
      </w:pPr>
      <w:r>
        <w:rPr>
          <w:rFonts w:ascii="Arial" w:hAnsi="Arial" w:cs="Arial"/>
        </w:rPr>
        <w:t>Handwriting</w:t>
      </w:r>
    </w:p>
    <w:p w:rsidR="00651500" w:rsidRDefault="00636F07">
      <w:pPr>
        <w:pStyle w:val="ListParagraph"/>
        <w:numPr>
          <w:ilvl w:val="0"/>
          <w:numId w:val="17"/>
        </w:numPr>
        <w:jc w:val="both"/>
        <w:rPr>
          <w:rFonts w:ascii="Arial" w:hAnsi="Arial" w:cs="Arial"/>
        </w:rPr>
      </w:pPr>
      <w:r>
        <w:rPr>
          <w:rFonts w:ascii="Arial" w:hAnsi="Arial" w:cs="Arial"/>
        </w:rPr>
        <w:t>Composition: Composition and effect</w:t>
      </w:r>
    </w:p>
    <w:p w:rsidR="00651500" w:rsidRDefault="00636F07">
      <w:pPr>
        <w:pStyle w:val="ListParagraph"/>
        <w:numPr>
          <w:ilvl w:val="0"/>
          <w:numId w:val="17"/>
        </w:numPr>
        <w:jc w:val="both"/>
        <w:rPr>
          <w:rFonts w:ascii="Arial" w:hAnsi="Arial" w:cs="Arial"/>
        </w:rPr>
      </w:pPr>
      <w:r>
        <w:rPr>
          <w:rFonts w:ascii="Arial" w:hAnsi="Arial" w:cs="Arial"/>
        </w:rPr>
        <w:t>Composition: Text structure and organisation</w:t>
      </w:r>
    </w:p>
    <w:p w:rsidR="00651500" w:rsidRDefault="00636F07">
      <w:pPr>
        <w:pStyle w:val="ListParagraph"/>
        <w:numPr>
          <w:ilvl w:val="0"/>
          <w:numId w:val="17"/>
        </w:numPr>
        <w:jc w:val="both"/>
        <w:rPr>
          <w:rFonts w:ascii="Arial" w:hAnsi="Arial" w:cs="Arial"/>
        </w:rPr>
      </w:pPr>
      <w:r>
        <w:rPr>
          <w:rFonts w:ascii="Arial" w:hAnsi="Arial" w:cs="Arial"/>
        </w:rPr>
        <w:t>Composition: Sentence structure</w:t>
      </w:r>
    </w:p>
    <w:p w:rsidR="00651500" w:rsidRDefault="00636F07">
      <w:pPr>
        <w:pStyle w:val="ListParagraph"/>
        <w:numPr>
          <w:ilvl w:val="0"/>
          <w:numId w:val="17"/>
        </w:numPr>
        <w:jc w:val="both"/>
        <w:rPr>
          <w:rFonts w:ascii="Arial" w:hAnsi="Arial" w:cs="Arial"/>
        </w:rPr>
      </w:pPr>
      <w:r>
        <w:rPr>
          <w:rFonts w:ascii="Arial" w:hAnsi="Arial" w:cs="Arial"/>
        </w:rPr>
        <w:t>Vocabulary, grammar and punctuation</w:t>
      </w:r>
    </w:p>
    <w:p w:rsidR="00651500" w:rsidRDefault="00636F07">
      <w:pPr>
        <w:jc w:val="both"/>
        <w:rPr>
          <w:rFonts w:ascii="Arial" w:hAnsi="Arial" w:cs="Arial"/>
        </w:rPr>
      </w:pPr>
      <w:r>
        <w:rPr>
          <w:rFonts w:ascii="Arial" w:hAnsi="Arial" w:cs="Arial"/>
        </w:rPr>
        <w:t xml:space="preserve">  </w:t>
      </w:r>
    </w:p>
    <w:p w:rsidR="00651500" w:rsidRDefault="00636F07">
      <w:pPr>
        <w:jc w:val="both"/>
        <w:rPr>
          <w:rFonts w:ascii="Arial" w:hAnsi="Arial" w:cs="Arial"/>
        </w:rPr>
      </w:pPr>
      <w:r>
        <w:rPr>
          <w:rFonts w:ascii="Arial" w:hAnsi="Arial" w:cs="Arial"/>
        </w:rPr>
        <w:t>Assessment against these criteria takes various formats:</w:t>
      </w:r>
    </w:p>
    <w:p w:rsidR="00651500" w:rsidRDefault="00636F07">
      <w:pPr>
        <w:pStyle w:val="MediumGrid1-Accent21"/>
        <w:numPr>
          <w:ilvl w:val="0"/>
          <w:numId w:val="7"/>
        </w:numPr>
        <w:jc w:val="both"/>
        <w:rPr>
          <w:rFonts w:ascii="Arial" w:hAnsi="Arial" w:cs="Arial"/>
        </w:rPr>
      </w:pPr>
      <w:r>
        <w:rPr>
          <w:rFonts w:ascii="Arial" w:hAnsi="Arial" w:cs="Arial"/>
        </w:rPr>
        <w:t xml:space="preserve">Individual sheets to record </w:t>
      </w:r>
      <w:r>
        <w:rPr>
          <w:rFonts w:ascii="Arial" w:hAnsi="Arial" w:cs="Arial"/>
        </w:rPr>
        <w:t>progress and achievements.  Writing levels (‘below’, ‘close to’, ‘secure’ or ‘beyond’) are sent home three times a year as part of the reports;</w:t>
      </w:r>
    </w:p>
    <w:p w:rsidR="00651500" w:rsidRDefault="00636F07">
      <w:pPr>
        <w:pStyle w:val="MediumGrid1-Accent21"/>
        <w:numPr>
          <w:ilvl w:val="0"/>
          <w:numId w:val="7"/>
        </w:numPr>
        <w:jc w:val="both"/>
        <w:rPr>
          <w:rFonts w:ascii="Arial" w:hAnsi="Arial" w:cs="Arial"/>
        </w:rPr>
      </w:pPr>
      <w:r>
        <w:rPr>
          <w:rFonts w:ascii="Arial" w:hAnsi="Arial" w:cs="Arial"/>
        </w:rPr>
        <w:t>Success criteria created by the teacher and the children, which is used to self- and peer-assess;</w:t>
      </w:r>
    </w:p>
    <w:p w:rsidR="00651500" w:rsidRDefault="00636F07">
      <w:pPr>
        <w:pStyle w:val="MediumGrid1-Accent21"/>
        <w:numPr>
          <w:ilvl w:val="0"/>
          <w:numId w:val="7"/>
        </w:numPr>
        <w:jc w:val="both"/>
        <w:rPr>
          <w:rFonts w:ascii="Arial" w:hAnsi="Arial" w:cs="Arial"/>
        </w:rPr>
      </w:pPr>
      <w:r>
        <w:rPr>
          <w:rFonts w:ascii="Arial" w:hAnsi="Arial" w:cs="Arial"/>
        </w:rPr>
        <w:t xml:space="preserve">KS1 (and less </w:t>
      </w:r>
      <w:r>
        <w:rPr>
          <w:rFonts w:ascii="Arial" w:hAnsi="Arial" w:cs="Arial"/>
        </w:rPr>
        <w:t>able KS2 pupils) termly phonics tracking assessment, in which children are assessed against the Letters and Sounds phases and gaps in learning are identified;</w:t>
      </w:r>
    </w:p>
    <w:p w:rsidR="00651500" w:rsidRDefault="00636F07">
      <w:pPr>
        <w:pStyle w:val="MediumGrid1-Accent21"/>
        <w:numPr>
          <w:ilvl w:val="0"/>
          <w:numId w:val="7"/>
        </w:numPr>
        <w:jc w:val="both"/>
        <w:rPr>
          <w:rFonts w:ascii="Arial" w:hAnsi="Arial" w:cs="Arial"/>
        </w:rPr>
      </w:pPr>
      <w:r>
        <w:rPr>
          <w:rFonts w:ascii="Arial" w:hAnsi="Arial" w:cs="Arial"/>
        </w:rPr>
        <w:t>Regular SPaG assessments to ascertain gaps in learning;</w:t>
      </w:r>
    </w:p>
    <w:p w:rsidR="00651500" w:rsidRDefault="00636F07">
      <w:pPr>
        <w:pStyle w:val="MediumGrid1-Accent21"/>
        <w:numPr>
          <w:ilvl w:val="0"/>
          <w:numId w:val="7"/>
        </w:numPr>
        <w:jc w:val="both"/>
        <w:rPr>
          <w:rFonts w:ascii="Arial" w:hAnsi="Arial" w:cs="Arial"/>
        </w:rPr>
      </w:pPr>
      <w:r>
        <w:rPr>
          <w:rFonts w:ascii="Arial" w:hAnsi="Arial" w:cs="Arial"/>
        </w:rPr>
        <w:t>SATs Writing Assessment at the end of Key</w:t>
      </w:r>
      <w:r>
        <w:rPr>
          <w:rFonts w:ascii="Arial" w:hAnsi="Arial" w:cs="Arial"/>
        </w:rPr>
        <w:t xml:space="preserve"> Stage One (Y2) and end of Key Stage Two (Y6), as well as optional SATs in Years 3 – 5;</w:t>
      </w:r>
    </w:p>
    <w:p w:rsidR="00651500" w:rsidRDefault="00636F07">
      <w:pPr>
        <w:pStyle w:val="MediumGrid1-Accent21"/>
        <w:numPr>
          <w:ilvl w:val="0"/>
          <w:numId w:val="7"/>
        </w:numPr>
        <w:jc w:val="both"/>
        <w:rPr>
          <w:rFonts w:ascii="Arial" w:hAnsi="Arial" w:cs="Arial"/>
        </w:rPr>
      </w:pPr>
      <w:r>
        <w:rPr>
          <w:rFonts w:ascii="Arial" w:hAnsi="Arial" w:cs="Arial"/>
        </w:rPr>
        <w:t>Termly SWST (Single Word Spelling Test) to provide the child’s spelling age.</w:t>
      </w:r>
    </w:p>
    <w:p w:rsidR="00651500" w:rsidRDefault="00651500">
      <w:pPr>
        <w:jc w:val="both"/>
        <w:rPr>
          <w:rFonts w:ascii="Arial" w:hAnsi="Arial" w:cs="Arial"/>
        </w:rPr>
      </w:pPr>
    </w:p>
    <w:p w:rsidR="00651500" w:rsidRDefault="00651500">
      <w:pPr>
        <w:jc w:val="both"/>
        <w:rPr>
          <w:rFonts w:ascii="Arial" w:hAnsi="Arial" w:cs="Arial"/>
        </w:rPr>
      </w:pPr>
    </w:p>
    <w:p w:rsidR="00651500" w:rsidRDefault="00636F07">
      <w:pPr>
        <w:jc w:val="both"/>
        <w:rPr>
          <w:rFonts w:ascii="Arial" w:hAnsi="Arial" w:cs="Arial"/>
          <w:b/>
          <w:u w:val="single"/>
        </w:rPr>
      </w:pPr>
      <w:r>
        <w:rPr>
          <w:rFonts w:ascii="Arial" w:hAnsi="Arial" w:cs="Arial"/>
          <w:b/>
          <w:u w:val="single"/>
        </w:rPr>
        <w:t>Single Equalities</w:t>
      </w:r>
    </w:p>
    <w:p w:rsidR="00651500" w:rsidRDefault="00651500">
      <w:pPr>
        <w:jc w:val="both"/>
        <w:rPr>
          <w:rFonts w:ascii="Arial" w:hAnsi="Arial" w:cs="Arial"/>
        </w:rPr>
      </w:pPr>
    </w:p>
    <w:p w:rsidR="00651500" w:rsidRDefault="00636F07">
      <w:pPr>
        <w:jc w:val="both"/>
        <w:rPr>
          <w:rFonts w:ascii="Arial" w:hAnsi="Arial" w:cs="Arial"/>
        </w:rPr>
      </w:pPr>
      <w:r>
        <w:rPr>
          <w:rFonts w:ascii="Arial" w:hAnsi="Arial" w:cs="Arial"/>
        </w:rPr>
        <w:t>We aim to give all our pupils the opportunity to succeed and reach the</w:t>
      </w:r>
      <w:r>
        <w:rPr>
          <w:rFonts w:ascii="Arial" w:hAnsi="Arial" w:cs="Arial"/>
        </w:rPr>
        <w:t xml:space="preserve"> highest level of personal achievement and to promote the individuality of all our pupils, irrespective of ethnicity, attainment, age, disability, gender or background.</w:t>
      </w:r>
    </w:p>
    <w:p w:rsidR="00651500" w:rsidRDefault="00651500">
      <w:pPr>
        <w:jc w:val="both"/>
        <w:rPr>
          <w:rFonts w:ascii="Arial" w:hAnsi="Arial" w:cs="Arial"/>
          <w:i/>
        </w:rPr>
      </w:pPr>
    </w:p>
    <w:p w:rsidR="00651500" w:rsidRDefault="00636F07">
      <w:pPr>
        <w:jc w:val="both"/>
        <w:rPr>
          <w:rFonts w:ascii="Arial" w:hAnsi="Arial" w:cs="Arial"/>
        </w:rPr>
      </w:pPr>
      <w:r>
        <w:rPr>
          <w:rFonts w:ascii="Arial" w:hAnsi="Arial" w:cs="Arial"/>
        </w:rPr>
        <w:t xml:space="preserve">All children have particular learning needs, including SEN and Gifted and Talented.  </w:t>
      </w:r>
      <w:r>
        <w:rPr>
          <w:rFonts w:ascii="Arial" w:hAnsi="Arial" w:cs="Arial"/>
        </w:rPr>
        <w:t>Levels are monitored termly (see section above ‘Assessment and Record Keeping’), as well as through formative classroom assessment, and provisions are put into place to support identified children, such as Wave 2 and Wave 3 support.  Writing support is car</w:t>
      </w:r>
      <w:r>
        <w:rPr>
          <w:rFonts w:ascii="Arial" w:hAnsi="Arial" w:cs="Arial"/>
        </w:rPr>
        <w:t>efully chosen to meet the needs of all children, particularly those who need extra support or challenge.  These include 1:1 sessions, small writing groups and phonics intervention groups.  Extra resources may also be used, such as scaffolded writing frames</w:t>
      </w:r>
      <w:r>
        <w:rPr>
          <w:rFonts w:ascii="Arial" w:hAnsi="Arial" w:cs="Arial"/>
        </w:rPr>
        <w:t xml:space="preserve"> and talking tins / talking postcards for children to verbally record their sentences before writing.</w:t>
      </w:r>
    </w:p>
    <w:p w:rsidR="00651500" w:rsidRDefault="00651500">
      <w:pPr>
        <w:jc w:val="both"/>
        <w:rPr>
          <w:rFonts w:ascii="Arial" w:hAnsi="Arial" w:cs="Arial"/>
        </w:rPr>
      </w:pPr>
    </w:p>
    <w:p w:rsidR="00651500" w:rsidRDefault="00651500">
      <w:pPr>
        <w:jc w:val="both"/>
        <w:rPr>
          <w:rFonts w:ascii="Arial" w:hAnsi="Arial" w:cs="Arial"/>
        </w:rPr>
      </w:pPr>
    </w:p>
    <w:p w:rsidR="00651500" w:rsidRDefault="00651500">
      <w:pPr>
        <w:jc w:val="both"/>
        <w:rPr>
          <w:rFonts w:ascii="Arial" w:hAnsi="Arial" w:cs="Arial"/>
          <w:b/>
          <w:u w:val="single"/>
        </w:rPr>
      </w:pPr>
    </w:p>
    <w:p w:rsidR="00651500" w:rsidRDefault="00636F07">
      <w:pPr>
        <w:jc w:val="both"/>
        <w:rPr>
          <w:rFonts w:ascii="Arial" w:hAnsi="Arial" w:cs="Arial"/>
          <w:b/>
          <w:u w:val="single"/>
        </w:rPr>
      </w:pPr>
      <w:r>
        <w:rPr>
          <w:rFonts w:ascii="Arial" w:hAnsi="Arial" w:cs="Arial"/>
          <w:b/>
          <w:u w:val="single"/>
        </w:rPr>
        <w:lastRenderedPageBreak/>
        <w:t>Monitoring of the Policy</w:t>
      </w:r>
    </w:p>
    <w:p w:rsidR="00651500" w:rsidRDefault="00651500">
      <w:pPr>
        <w:jc w:val="both"/>
        <w:rPr>
          <w:rFonts w:ascii="Arial" w:hAnsi="Arial" w:cs="Arial"/>
          <w:b/>
          <w:u w:val="single"/>
        </w:rPr>
      </w:pPr>
    </w:p>
    <w:p w:rsidR="00651500" w:rsidRDefault="00636F07">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We are aware of the need to monitor and update the school's Writing Policy on a regular basis, so that we can take account of</w:t>
      </w:r>
      <w:r>
        <w:rPr>
          <w:rFonts w:ascii="ArialMT" w:eastAsia="MS Mincho" w:hAnsi="ArialMT" w:cs="ArialMT"/>
          <w:lang w:eastAsia="en-US"/>
        </w:rPr>
        <w:t xml:space="preserve"> improvements made in our practice, and changes to assessments, materials and government requirements. We will therefore review this policy at least once every two years. The member of the Senior Leadership Team with responsibility for writing is the Liter</w:t>
      </w:r>
      <w:r>
        <w:rPr>
          <w:rFonts w:ascii="ArialMT" w:eastAsia="MS Mincho" w:hAnsi="ArialMT" w:cs="ArialMT"/>
          <w:lang w:eastAsia="en-US"/>
        </w:rPr>
        <w:t xml:space="preserve">acy Leader – Rebecca Lennon.  </w:t>
      </w:r>
    </w:p>
    <w:p w:rsidR="00651500" w:rsidRDefault="00651500">
      <w:pPr>
        <w:autoSpaceDE w:val="0"/>
        <w:autoSpaceDN w:val="0"/>
        <w:adjustRightInd w:val="0"/>
        <w:jc w:val="both"/>
        <w:rPr>
          <w:rFonts w:ascii="ArialMT" w:eastAsia="MS Mincho" w:hAnsi="ArialMT" w:cs="ArialMT"/>
          <w:lang w:eastAsia="en-US"/>
        </w:rPr>
      </w:pPr>
    </w:p>
    <w:p w:rsidR="00651500" w:rsidRDefault="00636F07">
      <w:pPr>
        <w:autoSpaceDE w:val="0"/>
        <w:autoSpaceDN w:val="0"/>
        <w:adjustRightInd w:val="0"/>
        <w:jc w:val="both"/>
        <w:rPr>
          <w:rFonts w:ascii="ArialMT" w:eastAsia="MS Mincho" w:hAnsi="ArialMT" w:cs="ArialMT"/>
          <w:lang w:eastAsia="en-US"/>
        </w:rPr>
      </w:pPr>
      <w:r>
        <w:rPr>
          <w:rFonts w:ascii="ArialMT" w:eastAsia="MS Mincho" w:hAnsi="ArialMT" w:cs="ArialMT"/>
          <w:lang w:eastAsia="en-US"/>
        </w:rPr>
        <w:t>Writing throughout the school and how it reflects this policy will also be reviewed throughout the year in the following ways:</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Governor’s work scrutiny;</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SLT/staff work scrutiny;</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EYFS/KS1/KS2 external moderation;</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EYFS/KS1/KS2</w:t>
      </w:r>
      <w:r>
        <w:rPr>
          <w:rFonts w:ascii="Arial" w:hAnsi="Arial" w:cs="Arial"/>
        </w:rPr>
        <w:t xml:space="preserve"> internal moderation;</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Moderation with other schools;</w:t>
      </w:r>
    </w:p>
    <w:p w:rsidR="00651500" w:rsidRDefault="00636F07">
      <w:pPr>
        <w:pStyle w:val="MediumGrid1-Accent21"/>
        <w:numPr>
          <w:ilvl w:val="0"/>
          <w:numId w:val="11"/>
        </w:numPr>
        <w:autoSpaceDE w:val="0"/>
        <w:autoSpaceDN w:val="0"/>
        <w:adjustRightInd w:val="0"/>
        <w:jc w:val="both"/>
        <w:rPr>
          <w:rFonts w:ascii="Arial" w:hAnsi="Arial" w:cs="Arial"/>
        </w:rPr>
      </w:pPr>
      <w:r>
        <w:rPr>
          <w:rFonts w:ascii="Arial" w:hAnsi="Arial" w:cs="Arial"/>
        </w:rPr>
        <w:t>Learning walks.</w:t>
      </w:r>
    </w:p>
    <w:sectPr w:rsidR="00651500">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00" w:rsidRDefault="00636F07">
      <w:r>
        <w:separator/>
      </w:r>
    </w:p>
  </w:endnote>
  <w:endnote w:type="continuationSeparator" w:id="0">
    <w:p w:rsidR="00651500" w:rsidRDefault="0063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00" w:rsidRDefault="00636F07">
    <w:pPr>
      <w:pStyle w:val="Footer"/>
      <w:jc w:val="right"/>
    </w:pPr>
    <w:r>
      <w:fldChar w:fldCharType="begin"/>
    </w:r>
    <w:r>
      <w:instrText xml:space="preserve"> PAGE   \* MERGEFORMAT </w:instrText>
    </w:r>
    <w:r>
      <w:fldChar w:fldCharType="separate"/>
    </w:r>
    <w:r>
      <w:rPr>
        <w:noProof/>
      </w:rPr>
      <w:t>1</w:t>
    </w:r>
    <w:r>
      <w:rPr>
        <w:noProof/>
      </w:rPr>
      <w:fldChar w:fldCharType="end"/>
    </w:r>
  </w:p>
  <w:p w:rsidR="00651500" w:rsidRDefault="00651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00" w:rsidRDefault="00636F07">
      <w:r>
        <w:separator/>
      </w:r>
    </w:p>
  </w:footnote>
  <w:footnote w:type="continuationSeparator" w:id="0">
    <w:p w:rsidR="00651500" w:rsidRDefault="0063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8E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43C0"/>
    <w:multiLevelType w:val="hybridMultilevel"/>
    <w:tmpl w:val="C7B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1781C"/>
    <w:multiLevelType w:val="hybridMultilevel"/>
    <w:tmpl w:val="48D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94A58"/>
    <w:multiLevelType w:val="hybridMultilevel"/>
    <w:tmpl w:val="C8FA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2352A"/>
    <w:multiLevelType w:val="hybridMultilevel"/>
    <w:tmpl w:val="70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14054"/>
    <w:multiLevelType w:val="hybridMultilevel"/>
    <w:tmpl w:val="41DE31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nsid w:val="34CC42F0"/>
    <w:multiLevelType w:val="hybridMultilevel"/>
    <w:tmpl w:val="4B1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10F5C"/>
    <w:multiLevelType w:val="hybridMultilevel"/>
    <w:tmpl w:val="CB9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E6DF1"/>
    <w:multiLevelType w:val="hybridMultilevel"/>
    <w:tmpl w:val="2EC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B3F9C"/>
    <w:multiLevelType w:val="hybridMultilevel"/>
    <w:tmpl w:val="E79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E745B"/>
    <w:multiLevelType w:val="hybridMultilevel"/>
    <w:tmpl w:val="485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333EA0"/>
    <w:multiLevelType w:val="hybridMultilevel"/>
    <w:tmpl w:val="9334CCB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nsid w:val="64D345F8"/>
    <w:multiLevelType w:val="hybridMultilevel"/>
    <w:tmpl w:val="F6F4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5721A"/>
    <w:multiLevelType w:val="hybridMultilevel"/>
    <w:tmpl w:val="4A08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EF124B"/>
    <w:multiLevelType w:val="hybridMultilevel"/>
    <w:tmpl w:val="ACAC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C1263"/>
    <w:multiLevelType w:val="hybridMultilevel"/>
    <w:tmpl w:val="025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E2B29"/>
    <w:multiLevelType w:val="hybridMultilevel"/>
    <w:tmpl w:val="E02C83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6"/>
  </w:num>
  <w:num w:numId="5">
    <w:abstractNumId w:val="2"/>
  </w:num>
  <w:num w:numId="6">
    <w:abstractNumId w:val="6"/>
  </w:num>
  <w:num w:numId="7">
    <w:abstractNumId w:val="8"/>
  </w:num>
  <w:num w:numId="8">
    <w:abstractNumId w:val="9"/>
  </w:num>
  <w:num w:numId="9">
    <w:abstractNumId w:val="13"/>
  </w:num>
  <w:num w:numId="10">
    <w:abstractNumId w:val="11"/>
  </w:num>
  <w:num w:numId="11">
    <w:abstractNumId w:val="5"/>
  </w:num>
  <w:num w:numId="12">
    <w:abstractNumId w:val="0"/>
  </w:num>
  <w:num w:numId="13">
    <w:abstractNumId w:val="1"/>
  </w:num>
  <w:num w:numId="14">
    <w:abstractNumId w:val="10"/>
  </w:num>
  <w:num w:numId="15">
    <w:abstractNumId w:val="7"/>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00"/>
    <w:rsid w:val="00636F07"/>
    <w:rsid w:val="0065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bCs/>
      <w:kern w:val="32"/>
      <w:sz w:val="32"/>
      <w:szCs w:val="32"/>
      <w:lang w:val="x-none" w:eastAsia="en-GB"/>
    </w:rPr>
  </w:style>
  <w:style w:type="character" w:customStyle="1" w:styleId="Heading2Char">
    <w:name w:val="Heading 2 Char"/>
    <w:link w:val="Heading2"/>
    <w:rPr>
      <w:rFonts w:ascii="Arial" w:eastAsia="Times New Roman" w:hAnsi="Arial" w:cs="Times New Roman"/>
      <w:b/>
      <w:bCs/>
      <w:i/>
      <w:iCs/>
      <w:sz w:val="28"/>
      <w:szCs w:val="28"/>
      <w:lang w:val="x-none" w:eastAsia="en-GB"/>
    </w:rPr>
  </w:style>
  <w:style w:type="character" w:customStyle="1" w:styleId="Heading4Char">
    <w:name w:val="Heading 4 Char"/>
    <w:link w:val="Heading4"/>
    <w:rPr>
      <w:rFonts w:ascii="Times New Roman" w:eastAsia="Times New Roman" w:hAnsi="Times New Roman" w:cs="Times New Roman"/>
      <w:b/>
      <w:bCs/>
      <w:sz w:val="28"/>
      <w:szCs w:val="28"/>
      <w:lang w:val="x-none" w:eastAsia="en-GB"/>
    </w:rPr>
  </w:style>
  <w:style w:type="paragraph" w:customStyle="1" w:styleId="MediumGrid1-Accent21">
    <w:name w:val="Medium Grid 1 - Accent 2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sz w:val="24"/>
      <w:szCs w:val="24"/>
    </w:rPr>
  </w:style>
  <w:style w:type="paragraph" w:customStyle="1" w:styleId="Pa13">
    <w:name w:val="Pa13"/>
    <w:basedOn w:val="Normal"/>
    <w:next w:val="Normal"/>
    <w:uiPriority w:val="99"/>
    <w:pPr>
      <w:autoSpaceDE w:val="0"/>
      <w:autoSpaceDN w:val="0"/>
      <w:adjustRightInd w:val="0"/>
      <w:spacing w:line="221" w:lineRule="atLeast"/>
    </w:pPr>
    <w:rPr>
      <w:rFonts w:ascii="Myriad Pro2" w:eastAsia="MS Mincho" w:hAnsi="Myriad Pro2"/>
    </w:rPr>
  </w:style>
  <w:style w:type="character" w:customStyle="1" w:styleId="A9">
    <w:name w:val="A9"/>
    <w:uiPriority w:val="99"/>
    <w:rPr>
      <w:rFonts w:cs="Myriad Pro2"/>
      <w:b/>
      <w:bCs/>
      <w:color w:val="000000"/>
      <w:sz w:val="40"/>
      <w:szCs w:val="40"/>
    </w:rPr>
  </w:style>
  <w:style w:type="paragraph" w:customStyle="1" w:styleId="Pa1">
    <w:name w:val="Pa1"/>
    <w:basedOn w:val="Normal"/>
    <w:next w:val="Normal"/>
    <w:uiPriority w:val="99"/>
    <w:pPr>
      <w:autoSpaceDE w:val="0"/>
      <w:autoSpaceDN w:val="0"/>
      <w:adjustRightInd w:val="0"/>
      <w:spacing w:line="221" w:lineRule="atLeast"/>
    </w:pPr>
    <w:rPr>
      <w:rFonts w:ascii="Myriad Pro2" w:eastAsia="MS Mincho" w:hAnsi="Myriad Pro2"/>
    </w:rPr>
  </w:style>
  <w:style w:type="paragraph" w:styleId="ListParagraph">
    <w:name w:val="List Paragraph"/>
    <w:basedOn w:val="Normal"/>
    <w:uiPriority w:val="72"/>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rPr>
  </w:style>
  <w:style w:type="paragraph" w:styleId="Heading4">
    <w:name w:val="heading 4"/>
    <w:basedOn w:val="Normal"/>
    <w:next w:val="Normal"/>
    <w:link w:val="Heading4Char"/>
    <w:qFormat/>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bCs/>
      <w:kern w:val="32"/>
      <w:sz w:val="32"/>
      <w:szCs w:val="32"/>
      <w:lang w:val="x-none" w:eastAsia="en-GB"/>
    </w:rPr>
  </w:style>
  <w:style w:type="character" w:customStyle="1" w:styleId="Heading2Char">
    <w:name w:val="Heading 2 Char"/>
    <w:link w:val="Heading2"/>
    <w:rPr>
      <w:rFonts w:ascii="Arial" w:eastAsia="Times New Roman" w:hAnsi="Arial" w:cs="Times New Roman"/>
      <w:b/>
      <w:bCs/>
      <w:i/>
      <w:iCs/>
      <w:sz w:val="28"/>
      <w:szCs w:val="28"/>
      <w:lang w:val="x-none" w:eastAsia="en-GB"/>
    </w:rPr>
  </w:style>
  <w:style w:type="character" w:customStyle="1" w:styleId="Heading4Char">
    <w:name w:val="Heading 4 Char"/>
    <w:link w:val="Heading4"/>
    <w:rPr>
      <w:rFonts w:ascii="Times New Roman" w:eastAsia="Times New Roman" w:hAnsi="Times New Roman" w:cs="Times New Roman"/>
      <w:b/>
      <w:bCs/>
      <w:sz w:val="28"/>
      <w:szCs w:val="28"/>
      <w:lang w:val="x-none" w:eastAsia="en-GB"/>
    </w:rPr>
  </w:style>
  <w:style w:type="paragraph" w:customStyle="1" w:styleId="MediumGrid1-Accent21">
    <w:name w:val="Medium Grid 1 - Accent 21"/>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sz w:val="24"/>
      <w:szCs w:val="24"/>
    </w:rPr>
  </w:style>
  <w:style w:type="paragraph" w:customStyle="1" w:styleId="Pa13">
    <w:name w:val="Pa13"/>
    <w:basedOn w:val="Normal"/>
    <w:next w:val="Normal"/>
    <w:uiPriority w:val="99"/>
    <w:pPr>
      <w:autoSpaceDE w:val="0"/>
      <w:autoSpaceDN w:val="0"/>
      <w:adjustRightInd w:val="0"/>
      <w:spacing w:line="221" w:lineRule="atLeast"/>
    </w:pPr>
    <w:rPr>
      <w:rFonts w:ascii="Myriad Pro2" w:eastAsia="MS Mincho" w:hAnsi="Myriad Pro2"/>
    </w:rPr>
  </w:style>
  <w:style w:type="character" w:customStyle="1" w:styleId="A9">
    <w:name w:val="A9"/>
    <w:uiPriority w:val="99"/>
    <w:rPr>
      <w:rFonts w:cs="Myriad Pro2"/>
      <w:b/>
      <w:bCs/>
      <w:color w:val="000000"/>
      <w:sz w:val="40"/>
      <w:szCs w:val="40"/>
    </w:rPr>
  </w:style>
  <w:style w:type="paragraph" w:customStyle="1" w:styleId="Pa1">
    <w:name w:val="Pa1"/>
    <w:basedOn w:val="Normal"/>
    <w:next w:val="Normal"/>
    <w:uiPriority w:val="99"/>
    <w:pPr>
      <w:autoSpaceDE w:val="0"/>
      <w:autoSpaceDN w:val="0"/>
      <w:adjustRightInd w:val="0"/>
      <w:spacing w:line="221" w:lineRule="atLeast"/>
    </w:pPr>
    <w:rPr>
      <w:rFonts w:ascii="Myriad Pro2" w:eastAsia="MS Mincho" w:hAnsi="Myriad Pro2"/>
    </w:rPr>
  </w:style>
  <w:style w:type="paragraph" w:styleId="ListParagraph">
    <w:name w:val="List Paragraph"/>
    <w:basedOn w:val="Normal"/>
    <w:uiPriority w:val="72"/>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Brighstone C of E Primary School</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User</dc:creator>
  <cp:lastModifiedBy>Jan Munt</cp:lastModifiedBy>
  <cp:revision>2</cp:revision>
  <cp:lastPrinted>2015-06-03T13:28:00Z</cp:lastPrinted>
  <dcterms:created xsi:type="dcterms:W3CDTF">2016-03-21T08:07:00Z</dcterms:created>
  <dcterms:modified xsi:type="dcterms:W3CDTF">2016-03-21T08:07:00Z</dcterms:modified>
</cp:coreProperties>
</file>